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EF9E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 № </w:t>
      </w:r>
      <w:r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Рассмотрение вопроса по регламенту направления запросов, содержащих налоговую и иную охраняемую законом информацию.</w:t>
      </w:r>
    </w:p>
    <w:p w14:paraId="3C946ED8" w14:textId="7B9F7572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(сроки направления, куда направляются в какой последовательности, сроки согласования и подписания, ответственные лица за согласование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на подпись, механизм регистрации запросов и направления адресату, разработка бланка запроса, обоснованность наличия в запросе согласия на обработку персональных данных).</w:t>
      </w:r>
    </w:p>
    <w:p w14:paraId="256D246B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Ответ: </w:t>
      </w:r>
    </w:p>
    <w:p w14:paraId="671AEF71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Закрепленного</w:t>
      </w:r>
      <w:r w:rsidRPr="00943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943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запросов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нормативных правовых актах о проведении проверки в отношении определенной категории лиц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14:paraId="0F60A256" w14:textId="77777777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направления запросов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направления запросов определяется специалистом по профилактике коррупционных правонарушений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кредитных организаций, в которых у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открыты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имеются срочные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характера, акции и т.д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408062" w14:textId="37047EB8" w:rsidR="00D763DB" w:rsidRPr="00706263" w:rsidRDefault="00D763DB" w:rsidP="00D763DB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Помимо кредитных организаций, о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бязательно направление запросов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налогов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орган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, ОСФР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, УГИБДД</w:t>
      </w:r>
      <w:r w:rsidRPr="00793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управление государственного технического надзора Министерства сельского хозяйства, торговли, пищевой и перерабатывающей промышленности 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ППК «</w:t>
      </w:r>
      <w:proofErr w:type="spellStart"/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Запросы в УГИБДД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управление государственного технического надзора Министерства сельского хозяйства, торговли, пищевой и перерабатывающей промышленности 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ППК «</w:t>
      </w:r>
      <w:proofErr w:type="spellStart"/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иные организации, не являющиеся кредитными,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за подписью руководителя органа.</w:t>
      </w:r>
    </w:p>
    <w:p w14:paraId="0A89D97D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запросов рекомендуется направить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 (куратору органа)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возможной корректировки и проверки комитетом актуальности бланка запроса. </w:t>
      </w:r>
    </w:p>
    <w:p w14:paraId="6569587D" w14:textId="7EC38DEA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Запросы в кредитные организации составляются в одном экземпляре,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отражением ответственного специалиста органа на второй странице запроса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левом нижнем углу.</w:t>
      </w:r>
    </w:p>
    <w:p w14:paraId="1574A993" w14:textId="4A329F62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проверяемый и члены его семьи зарегистрированы на территории Оренбургской области, запрос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составляется и направляется исключительно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 УФНС по Оренбургской области, а не в территориальные подразделения УФНС по Оренбургской области.</w:t>
      </w:r>
    </w:p>
    <w:p w14:paraId="379A310A" w14:textId="77777777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УФНС по 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в двух экземплярах, на втором экземпляре с обратной стороны проводится соглас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ование с председателем комитета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1580ECC" w14:textId="6D027E59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К проектам запросов необходимо приложить документ основание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проверки, таблицу приложение с данными о проверяемом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его членах семьи (дата, место рождения, ФИО, паспортные данные, ИНН, СНИЛС и т.д.)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3C6A80" w14:textId="77777777" w:rsidR="00D763DB" w:rsidRPr="00D014CC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D014CC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аспоряжением Губернатора Оренбургской области от 18.12.2019 № 336-р «Об определении специально уполномоченного лица» правом подписи направляемых запросов в кредитные организации, налоговые органы РФ, органы,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наделен </w:t>
      </w:r>
      <w:r w:rsidRPr="00D014CC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вице - губернатор – заместитель председателя Правительства – руководитель аппарата Губернатора и  Правительства Оренбургской области</w:t>
      </w:r>
      <w:r w:rsidRPr="00D014CC">
        <w:rPr>
          <w:rFonts w:ascii="Times New Roman" w:hAnsi="Times New Roman" w:cs="Times New Roman"/>
          <w:color w:val="000000"/>
          <w:sz w:val="28"/>
          <w:szCs w:val="28"/>
        </w:rPr>
        <w:t xml:space="preserve"> Кулагин Д.В. </w:t>
      </w:r>
    </w:p>
    <w:p w14:paraId="1ACE616E" w14:textId="0C74CFA1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исполнительной власти, находящиеся на территории города Оренбурга,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забира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запросы в комитете, и 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подпись Кулагину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 П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осле подписания самостоятельно загружа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СЭД в образах МЕДО и также запуска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согласования </w:t>
      </w:r>
      <w:proofErr w:type="gramStart"/>
      <w:r w:rsidRPr="00D763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D763D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</w:t>
      </w:r>
      <w:proofErr w:type="gramEnd"/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руководителем органа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7C83E3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СЭД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загружаются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письма – одно в кредитные организации,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содержит все запросы в кредитные организации, с указанием всех адресатов,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УФНС по 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DC8DE2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запросов в виде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загружаются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присвоения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запросам номера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ЭД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3BD8AA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запросы составлены специалистом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согласования с председателем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комитета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передает запросы на подпись Кулагину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запросов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комитета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загружает в СЭД запросы,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запускает процесс согласования.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Зарегистрированные запросы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профилактике коррупционных правонарушений органа направляет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апросы самостоятельно по почте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организации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нарочно.</w:t>
      </w:r>
    </w:p>
    <w:p w14:paraId="17F3C921" w14:textId="77777777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488">
        <w:rPr>
          <w:rFonts w:ascii="Times New Roman" w:hAnsi="Times New Roman" w:cs="Times New Roman"/>
          <w:color w:val="000000" w:themeColor="text1"/>
          <w:sz w:val="28"/>
          <w:szCs w:val="28"/>
        </w:rPr>
        <w:t>Бланки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</w:t>
      </w:r>
      <w:r w:rsidRPr="0005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Pr="0005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в 2022 году и направлены всем ответственным специалистам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Pr="0005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5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5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</w:t>
      </w:r>
      <w:r w:rsidRPr="00053488">
        <w:rPr>
          <w:rFonts w:ascii="Times New Roman" w:hAnsi="Times New Roman" w:cs="Times New Roman"/>
          <w:color w:val="000000"/>
          <w:sz w:val="28"/>
          <w:szCs w:val="20"/>
        </w:rPr>
        <w:t>о порядке проведения проверок по фактам нарушения государственными гражданскими и муниципальными служащими требований, предусмотренных законодательством о противодействия коррупции</w:t>
      </w:r>
      <w:r w:rsidRPr="00053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E77A285" w14:textId="4F08D14C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Нужно ли прикладывать к запросам согласие на признание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составляющих налоговую и банковскую тайну общедоступными?</w:t>
      </w:r>
    </w:p>
    <w:p w14:paraId="4EA2B69C" w14:textId="77777777" w:rsidR="00D763DB" w:rsidRPr="00924F0F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Ответ: </w:t>
      </w:r>
    </w:p>
    <w:p w14:paraId="534466E5" w14:textId="1F228BD7" w:rsidR="00D763DB" w:rsidRDefault="00D763DB" w:rsidP="00D763D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4F0F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 xml:space="preserve">На основании статьи 26 Федерального закона от 02.12.1990 № 395-1 «О банках и банковской деятельности», положений информационного письма </w:t>
      </w:r>
      <w:r w:rsidRPr="00924F0F">
        <w:rPr>
          <w:rFonts w:ascii="Times New Roman" w:hAnsi="Times New Roman" w:cs="Times New Roman"/>
          <w:color w:val="000000" w:themeColor="text1"/>
          <w:sz w:val="28"/>
          <w:szCs w:val="28"/>
        </w:rPr>
        <w:t>Банка России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24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10.04.2019 г. № ИН-03-21/34 </w:t>
      </w:r>
      <w:r w:rsidRPr="0092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24F0F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запросов, поступающих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24F0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                     с пунктом 18.1 Указа Президента Российской Федерации от 21.09.2009 № 1065</w:t>
      </w:r>
      <w:r w:rsidRPr="00924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924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проведения антикоррупционных проверок информация </w:t>
      </w:r>
      <w:r w:rsidRPr="00924F0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о наличии банковских счетов, выданных кредитов и вкладов,</w:t>
      </w:r>
      <w:r w:rsidRPr="00924F0F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924F0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справки о движении денежных средств и об операциях по счетам и вкладам, с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 </w:t>
      </w:r>
      <w:r w:rsidRPr="00924F0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указанием наименования плательщика, ИНН, назначения платежа </w:t>
      </w:r>
      <w:r w:rsidRPr="00924F0F">
        <w:rPr>
          <w:rFonts w:ascii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и </w:t>
      </w:r>
      <w:r w:rsidRPr="00924F0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сведения о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 </w:t>
      </w:r>
      <w:r w:rsidRPr="00924F0F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доходах, полученных от вкладов по счетам, об остатке денежных </w:t>
      </w:r>
      <w:r w:rsidRPr="00924F0F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 xml:space="preserve">средств на счетах </w:t>
      </w:r>
      <w:r w:rsidRPr="00924F0F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> </w:t>
      </w:r>
      <w:r w:rsidRPr="00924F0F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>состоянию на отчетные даты</w:t>
      </w:r>
      <w:r w:rsidRPr="00924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выдаются кредитной организацией без согласия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его супруг (супругов) и несовершеннолетних детей</w:t>
      </w:r>
      <w:r w:rsidRPr="00924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22C526F" w14:textId="50DD2726" w:rsidR="00D763DB" w:rsidRPr="0039269D" w:rsidRDefault="00D763DB" w:rsidP="00D763D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269D">
        <w:rPr>
          <w:color w:val="000000" w:themeColor="text1"/>
          <w:sz w:val="28"/>
          <w:szCs w:val="28"/>
          <w:shd w:val="clear" w:color="auto" w:fill="FFFFFF"/>
        </w:rPr>
        <w:t>На основании письма Федеральной налоговой службы от 31</w:t>
      </w:r>
      <w:r>
        <w:rPr>
          <w:color w:val="000000" w:themeColor="text1"/>
          <w:sz w:val="28"/>
          <w:szCs w:val="28"/>
          <w:shd w:val="clear" w:color="auto" w:fill="FFFFFF"/>
        </w:rPr>
        <w:t>.08.</w:t>
      </w:r>
      <w:r w:rsidRPr="0039269D">
        <w:rPr>
          <w:color w:val="000000" w:themeColor="text1"/>
          <w:sz w:val="28"/>
          <w:szCs w:val="28"/>
          <w:shd w:val="clear" w:color="auto" w:fill="FFFFFF"/>
        </w:rPr>
        <w:t xml:space="preserve">2012 г.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39269D">
        <w:rPr>
          <w:color w:val="000000" w:themeColor="text1"/>
          <w:sz w:val="28"/>
          <w:szCs w:val="28"/>
          <w:shd w:val="clear" w:color="auto" w:fill="FFFFFF"/>
        </w:rPr>
        <w:t> ЕД-4-3/14509@</w:t>
      </w:r>
      <w:r w:rsidRPr="0039269D">
        <w:rPr>
          <w:color w:val="000000" w:themeColor="text1"/>
          <w:sz w:val="28"/>
          <w:szCs w:val="28"/>
        </w:rPr>
        <w:t xml:space="preserve"> «</w:t>
      </w:r>
      <w:r w:rsidRPr="0039269D">
        <w:rPr>
          <w:color w:val="000000" w:themeColor="text1"/>
          <w:sz w:val="28"/>
          <w:szCs w:val="28"/>
          <w:shd w:val="clear" w:color="auto" w:fill="FFFFFF"/>
        </w:rPr>
        <w:t xml:space="preserve">О представлении сведений о доходах налогоплательщиков </w:t>
      </w:r>
      <w:r w:rsidRPr="00D763DB">
        <w:rPr>
          <w:sz w:val="28"/>
          <w:szCs w:val="28"/>
        </w:rPr>
        <w:t>по запросам</w:t>
      </w:r>
      <w:r w:rsidRPr="0039269D">
        <w:rPr>
          <w:color w:val="000000" w:themeColor="text1"/>
          <w:sz w:val="28"/>
          <w:szCs w:val="28"/>
          <w:shd w:val="clear" w:color="auto" w:fill="FFFFFF"/>
        </w:rPr>
        <w:t xml:space="preserve"> госорганов, представляемым в соответствии с законодательством о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39269D">
        <w:rPr>
          <w:color w:val="000000" w:themeColor="text1"/>
          <w:sz w:val="28"/>
          <w:szCs w:val="28"/>
          <w:shd w:val="clear" w:color="auto" w:fill="FFFFFF"/>
        </w:rPr>
        <w:t>противодействии коррупции» в ходе проведения проверки в соответствии с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39269D">
        <w:rPr>
          <w:color w:val="000000" w:themeColor="text1"/>
          <w:sz w:val="28"/>
          <w:szCs w:val="28"/>
          <w:shd w:val="clear" w:color="auto" w:fill="FFFFFF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специалист по профилактике коррупционных правонарушений, осуществляющий проверку, имеет право доступа к сведениям, составляющим налоговую тайну. При этом согласие проверяемого лица на предоставление этих сведений в соответствии с пунктом 2 статьи 102 Налогового кодекса Российской Федерации и статьи 7.1 Закона Российской Федерации от 21.03.1991 № 943-1 «О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39269D">
        <w:rPr>
          <w:color w:val="000000" w:themeColor="text1"/>
          <w:sz w:val="28"/>
          <w:szCs w:val="28"/>
          <w:shd w:val="clear" w:color="auto" w:fill="FFFFFF"/>
        </w:rPr>
        <w:t>налоговых органах Российской Федерации» не требуется.</w:t>
      </w:r>
    </w:p>
    <w:p w14:paraId="79632DBC" w14:textId="77777777" w:rsidR="00D763DB" w:rsidRPr="0039269D" w:rsidRDefault="00D763DB" w:rsidP="00D763D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  <w:lang w:eastAsia="ru-RU"/>
        </w:rPr>
      </w:pPr>
    </w:p>
    <w:p w14:paraId="6CDE7517" w14:textId="2333C976" w:rsidR="00D763DB" w:rsidRPr="00A06567" w:rsidRDefault="00D763DB" w:rsidP="00D763DB">
      <w:pPr>
        <w:tabs>
          <w:tab w:val="left" w:pos="1140"/>
        </w:tabs>
        <w:spacing w:after="0" w:line="240" w:lineRule="auto"/>
        <w:ind w:left="77" w:firstLine="774"/>
        <w:jc w:val="both"/>
        <w:rPr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данный момент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согласия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информацию не представляет УФНС по </w:t>
      </w:r>
      <w:r w:rsidRPr="00A06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Оренбургской области и </w:t>
      </w:r>
      <w:r w:rsidRPr="00A06567">
        <w:rPr>
          <w:rFonts w:ascii="Times New Roman" w:hAnsi="Times New Roman" w:cs="Times New Roman"/>
          <w:sz w:val="28"/>
          <w:szCs w:val="28"/>
        </w:rPr>
        <w:t>отделение Фонда пенсионного и социального страхования РФ по 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Комитетом прорабатывается данный вопрос, направлено несколько запросов по текущим проверкам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данные учреждения без приложения соответствующих согласий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Также, направлен запрос о даче разъяснений в Мин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истерство труда и социальной защиты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данному вопросу. </w:t>
      </w:r>
    </w:p>
    <w:p w14:paraId="2D3EE493" w14:textId="5CFD1F65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отказа о предоставлении информации УФНС </w:t>
      </w:r>
      <w:r w:rsidRPr="00A06567">
        <w:rPr>
          <w:rFonts w:ascii="Times New Roman" w:hAnsi="Times New Roman" w:cs="Times New Roman"/>
          <w:sz w:val="28"/>
          <w:szCs w:val="28"/>
        </w:rPr>
        <w:t>по Оренбургской области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ОСФР комитетом будут организованы рабочие встречи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представителями учреждений по поводу представления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согласий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Итоговая информации о необходимости (отсутствии необходимости) приложения согласий будет направлена официальным письмо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дополнительно.</w:t>
      </w:r>
    </w:p>
    <w:p w14:paraId="60D3A08F" w14:textId="77777777" w:rsidR="00D763DB" w:rsidRDefault="00D763DB" w:rsidP="00D7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EB2B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направления запросов в </w:t>
      </w:r>
      <w:proofErr w:type="spellStart"/>
      <w:r w:rsidRPr="00EB2B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Роскадастр</w:t>
      </w:r>
      <w:proofErr w:type="spellEnd"/>
      <w:r w:rsidRPr="00EB2B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рамках проверок.</w:t>
      </w:r>
    </w:p>
    <w:p w14:paraId="31C380E4" w14:textId="77777777" w:rsidR="00D763DB" w:rsidRPr="00EB2B85" w:rsidRDefault="00D763DB" w:rsidP="00D7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Ответ:</w:t>
      </w:r>
    </w:p>
    <w:p w14:paraId="343476BB" w14:textId="303227CB" w:rsidR="00D763DB" w:rsidRPr="00EB2B85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30.04.2021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EB2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120-ФЗ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B2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изменений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EB2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Федеральный закон «О государственной регистрации недвижимости» и отдельные законодательные акты Российской Федерации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B2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введены</w:t>
      </w:r>
      <w:r w:rsidRPr="00EB2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B2B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 направлении запросов исключительно в электронном виде.</w:t>
      </w:r>
    </w:p>
    <w:p w14:paraId="5BBBBDD9" w14:textId="4C7AB31D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большинства органов отсутству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системы СМЭВ, СИР СОУ через которые возможно оперативно получить запрашиваемую информацию в электронном виде.</w:t>
      </w:r>
    </w:p>
    <w:p w14:paraId="4C6F0679" w14:textId="77777777" w:rsidR="00D763DB" w:rsidRPr="000F211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11B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отсутствия технической возможности направления запросов через данные системы, запросы в ППК «</w:t>
      </w:r>
      <w:proofErr w:type="spellStart"/>
      <w:r w:rsidRPr="000F211B">
        <w:rPr>
          <w:rFonts w:ascii="Times New Roman" w:hAnsi="Times New Roman" w:cs="Times New Roman"/>
          <w:color w:val="000000" w:themeColor="text1"/>
          <w:sz w:val="28"/>
          <w:szCs w:val="28"/>
        </w:rPr>
        <w:t>Роскадастр</w:t>
      </w:r>
      <w:proofErr w:type="spellEnd"/>
      <w:r w:rsidRPr="000F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направляются через </w:t>
      </w:r>
      <w:r w:rsidRPr="000F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официальный сайт </w:t>
      </w:r>
      <w:r w:rsidRPr="000F211B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924D0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0F211B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0F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 направлении запросов через сайт инициирован ППК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(письмо от 27.06.2023 № исх-00276-3-23).</w:t>
      </w:r>
    </w:p>
    <w:p w14:paraId="5A582539" w14:textId="2EC02EF7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 № 4. </w:t>
      </w:r>
      <w:r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Рассмотрение вопроса по регламенту направления информации по расходам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(куда направляется и в какой последовательности, сроки рассмотрения информации, ответственные лица за рассмотрение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губернатору информации, механизм обратной связи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рассмотрения информации о расходах)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98F0AD" w14:textId="77777777" w:rsidR="00D763DB" w:rsidRPr="00730067" w:rsidRDefault="00D763DB" w:rsidP="00D7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Ответ:</w:t>
      </w:r>
    </w:p>
    <w:p w14:paraId="4055BEB7" w14:textId="4FDEF870" w:rsidR="00D763DB" w:rsidRPr="007C00FC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7C00FC">
        <w:rPr>
          <w:rFonts w:ascii="Times New Roman" w:hAnsi="Times New Roman" w:cs="Times New Roman"/>
          <w:sz w:val="28"/>
          <w:szCs w:val="28"/>
        </w:rPr>
        <w:t xml:space="preserve">Федеральным Законом от 3 декабря 2012 года </w:t>
      </w:r>
      <w:r w:rsidRPr="007C00FC">
        <w:rPr>
          <w:rFonts w:ascii="Times New Roman" w:hAnsi="Times New Roman" w:cs="Times New Roman"/>
          <w:sz w:val="28"/>
          <w:szCs w:val="28"/>
        </w:rPr>
        <w:br/>
        <w:t>№ 230-ФЗ «О контроле за соответствием расходов лиц, замещающих государственные должности, и иных лиц их доходам», Законом Оренбургской области от 12 сентября 2013 года № 1747/523-V-ОЗ «О представлении сведений о расходах лицами, замещающими государственные должности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FC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FC">
        <w:rPr>
          <w:rFonts w:ascii="Times New Roman" w:hAnsi="Times New Roman" w:cs="Times New Roman"/>
          <w:sz w:val="28"/>
          <w:szCs w:val="28"/>
        </w:rPr>
        <w:t>лицами и о контроле за расходами указанных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>одним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оснований проведения контроля за расходами 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достаточная информация представленная в установленном порядке в письменном виде должностными лицами подразделений по профилактике коррупционных правонарушений, о том, что лицом, членами его семьи в течение отчетного периода совершены сделки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приобретению имущества на сумму, превышающую доход за три последних года, предшествующих отчетному периоду. </w:t>
      </w:r>
    </w:p>
    <w:p w14:paraId="34825038" w14:textId="3C8D4645" w:rsidR="00D763DB" w:rsidRPr="007C00FC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>Если по результатам анализа сведений,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характера,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служащими органа в рамках декларационной кампании в разделе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справки «С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расходах» </w:t>
      </w:r>
      <w:proofErr w:type="gramStart"/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специалистом органа</w:t>
      </w:r>
      <w:proofErr w:type="gramEnd"/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усматриваются основания для инициировании процедуры контроля за расходами, данная информация направляется в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проведение контроля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>расходами относится к исключительной компетенции комитета.</w:t>
      </w:r>
    </w:p>
    <w:p w14:paraId="064C47BE" w14:textId="595E9579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пециалистам органа</w:t>
      </w:r>
      <w:r w:rsidRPr="00965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7C00FC">
        <w:rPr>
          <w:rFonts w:ascii="Times New Roman" w:hAnsi="Times New Roman" w:cs="Times New Roman"/>
          <w:color w:val="000000" w:themeColor="text1"/>
          <w:sz w:val="28"/>
          <w:szCs w:val="28"/>
        </w:rPr>
        <w:t>елесообразно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приложить к материалам, направляемым в комитет, договора купли-продажи, расписки о получении средств и т.д., особенно актуально для муниципалитетов, так как специалисты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местах оперативнее соберут все сведения необходимые впоследствии для проведения процедуры контроля за расходами.</w:t>
      </w:r>
    </w:p>
    <w:p w14:paraId="3768FDDE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и сроков направления информации специалистом подразделения в комитет нет, сроки по рассмотрению комитетом поступившей информации не предусмотрены.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разумности сроков.</w:t>
      </w:r>
    </w:p>
    <w:p w14:paraId="51E0102E" w14:textId="13D0242A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комитета при поступлении к нему материалов проводит анализ и направляет результаты анализа лицу, уполномоченному принимать решение о целесообразности / нецелесообразности проведения контроля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расходами – Губернатору Оренбургской области.</w:t>
      </w:r>
    </w:p>
    <w:p w14:paraId="1BD98915" w14:textId="755A9745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достаточных оснований Губернатор Оренбургской области принимает соответствующее решение о проведении контроля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расходами в виде распоряжения.</w:t>
      </w:r>
    </w:p>
    <w:p w14:paraId="036CB257" w14:textId="486A0FD4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Специалисты комитета в установленный 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дней (в случае необходимости проверка продлевается до 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90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контрол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D763D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763DB">
        <w:rPr>
          <w:rFonts w:ascii="Times New Roman" w:hAnsi="Times New Roman" w:cs="Times New Roman"/>
          <w:color w:val="000000" w:themeColor="text1"/>
          <w:sz w:val="28"/>
          <w:szCs w:val="28"/>
        </w:rPr>
        <w:t>расходами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02608F" w14:textId="77777777" w:rsidR="00D763DB" w:rsidRPr="00381C85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выявлении в ходе осуществления контроля за расходами лица</w:t>
      </w:r>
      <w:r w:rsidRPr="0038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1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обстоятельств, свидетельствующих о несоответствии расходов данного лица, его супруги (супруга) и несовершеннолетних детей их общему доходу,</w:t>
      </w:r>
      <w:r w:rsidRPr="0038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материалы направляются в органы прокуратуры.</w:t>
      </w:r>
    </w:p>
    <w:p w14:paraId="023F4D8E" w14:textId="77777777" w:rsidR="00D763DB" w:rsidRPr="00414FB1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расходы соответствуют доходам,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контроля за расходами направляются в орган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к сведению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орган, направивший данную информацию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8F00F3" w14:textId="77777777" w:rsidR="00D763DB" w:rsidRPr="00644CDD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 № 5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44C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644CDD">
          <w:rPr>
            <w:rStyle w:val="a3"/>
            <w:rFonts w:ascii="Times New Roman" w:hAnsi="Times New Roman" w:cs="Times New Roman"/>
            <w:b/>
            <w:iCs/>
            <w:color w:val="000000" w:themeColor="text1"/>
            <w:sz w:val="28"/>
            <w:szCs w:val="28"/>
            <w:u w:val="none"/>
          </w:rPr>
          <w:t>закон</w:t>
        </w:r>
      </w:hyperlink>
      <w:r w:rsidRPr="00644C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ом от 10.07.2023 № 286-ФЗ внесены изменения в статью 13 № 273-ФЗ, предусматривающие новые полномочия комиссий по соблюдению требований к служебному поведению, в частности: установление причинно-следственной связи между возникновением не зависящих от служащего обстоятельств, препятствующих соблюдению требований к служебному поведению, и невозможностью их соблюдения.</w:t>
      </w:r>
    </w:p>
    <w:p w14:paraId="7624453D" w14:textId="77777777" w:rsidR="00D763DB" w:rsidRPr="00644CDD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44C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Служащий подает в комиссию уведомление с приложением документов, подтверждающих факт наступления не зависящих от него обстоятельств, которое является основанием для проведения заседания комиссии. </w:t>
      </w:r>
    </w:p>
    <w:p w14:paraId="688139A2" w14:textId="77777777" w:rsidR="00D763DB" w:rsidRPr="00644CDD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44C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Вместе с тем, пункт 16 положения о комиссиях 821 Указа, таких оснований для проведения заседания комиссии не содержит.</w:t>
      </w:r>
    </w:p>
    <w:p w14:paraId="408CDB16" w14:textId="77777777" w:rsidR="00D763DB" w:rsidRDefault="00D763DB" w:rsidP="00D7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Вопрос: возможно ли муниципальным правовым актом дополнить положение о комиссии в органе до внесения изменений в 821 указ Президента РФ?</w:t>
      </w:r>
    </w:p>
    <w:p w14:paraId="76BDAFA8" w14:textId="77777777" w:rsidR="00D763DB" w:rsidRPr="00644CDD" w:rsidRDefault="00D763DB" w:rsidP="00D7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Ответ:</w:t>
      </w:r>
    </w:p>
    <w:p w14:paraId="6608C9F9" w14:textId="77777777" w:rsidR="00D763DB" w:rsidRPr="00414FB1" w:rsidRDefault="00D763DB" w:rsidP="00D763D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33"/>
          <w:color w:val="000000" w:themeColor="text1"/>
        </w:rPr>
      </w:pPr>
      <w:r w:rsidRPr="00644C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644CDD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закон</w:t>
        </w:r>
      </w:hyperlink>
      <w:r w:rsidRPr="00644C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ом от 10.07.2023 № 286-ФЗ </w:t>
      </w:r>
      <w:r w:rsidRPr="00644CDD">
        <w:rPr>
          <w:rStyle w:val="FontStyle33"/>
          <w:color w:val="000000" w:themeColor="text1"/>
        </w:rPr>
        <w:t>не</w:t>
      </w:r>
      <w:r w:rsidRPr="00414FB1">
        <w:rPr>
          <w:rStyle w:val="FontStyle33"/>
          <w:color w:val="000000" w:themeColor="text1"/>
        </w:rPr>
        <w:t xml:space="preserve"> предусматриваются новые полномочия комиссии</w:t>
      </w:r>
      <w:r w:rsidRPr="00E35219">
        <w:rPr>
          <w:rStyle w:val="FontStyle33"/>
          <w:color w:val="000000" w:themeColor="text1"/>
        </w:rPr>
        <w:t xml:space="preserve"> </w:t>
      </w:r>
      <w:r>
        <w:rPr>
          <w:rStyle w:val="FontStyle33"/>
          <w:color w:val="000000" w:themeColor="text1"/>
        </w:rPr>
        <w:t>по соблюдению требований к служебному поведению служащих и урегулированию конфликта интересов</w:t>
      </w:r>
      <w:r w:rsidRPr="00414FB1">
        <w:rPr>
          <w:rStyle w:val="FontStyle33"/>
          <w:color w:val="000000" w:themeColor="text1"/>
        </w:rPr>
        <w:t>, а устанавливают новые обязанности у служащих.</w:t>
      </w:r>
    </w:p>
    <w:p w14:paraId="7A393EBA" w14:textId="77777777" w:rsidR="00D763DB" w:rsidRDefault="00D763DB" w:rsidP="00D763D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33"/>
          <w:color w:val="000000" w:themeColor="text1"/>
        </w:rPr>
      </w:pPr>
      <w:r w:rsidRPr="00414FB1">
        <w:rPr>
          <w:rStyle w:val="FontStyle33"/>
          <w:color w:val="000000" w:themeColor="text1"/>
        </w:rPr>
        <w:t xml:space="preserve">Причиной представления уведомления в комиссию является возникновение у служащего необходимости исполнения обязанностей, предусмотренных антикоррупционным законодательством, в целях соблюдения ограничений, запретов и требований. Подача уведомления не имеет смысла если оно не сопряжено с необходимостью исполнения обязанностей. </w:t>
      </w:r>
    </w:p>
    <w:p w14:paraId="01286DA5" w14:textId="6EEC3BFA" w:rsidR="00D763DB" w:rsidRDefault="00D763DB" w:rsidP="00D763D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33"/>
          <w:color w:val="000000" w:themeColor="text1"/>
        </w:rPr>
      </w:pPr>
      <w:r>
        <w:rPr>
          <w:rStyle w:val="FontStyle33"/>
          <w:color w:val="000000" w:themeColor="text1"/>
        </w:rPr>
        <w:t>Пример:</w:t>
      </w:r>
      <w:r w:rsidRPr="00414FB1">
        <w:rPr>
          <w:rStyle w:val="FontStyle33"/>
          <w:color w:val="000000" w:themeColor="text1"/>
        </w:rPr>
        <w:t xml:space="preserve"> у служащего, включенного в соответствующий перечень</w:t>
      </w:r>
      <w:r>
        <w:rPr>
          <w:rStyle w:val="FontStyle33"/>
          <w:color w:val="000000" w:themeColor="text1"/>
        </w:rPr>
        <w:t>,</w:t>
      </w:r>
      <w:r w:rsidRPr="00414FB1">
        <w:rPr>
          <w:rStyle w:val="FontStyle33"/>
          <w:color w:val="000000" w:themeColor="text1"/>
        </w:rPr>
        <w:t xml:space="preserve"> есть обязанность представления сведений в рамках декларационной кампании</w:t>
      </w:r>
      <w:r>
        <w:rPr>
          <w:rStyle w:val="FontStyle33"/>
          <w:color w:val="000000" w:themeColor="text1"/>
        </w:rPr>
        <w:t xml:space="preserve"> 2024 года (за отчетный 2023 год),</w:t>
      </w:r>
      <w:r w:rsidRPr="00414FB1">
        <w:rPr>
          <w:rStyle w:val="FontStyle33"/>
          <w:color w:val="000000" w:themeColor="text1"/>
        </w:rPr>
        <w:t xml:space="preserve"> но ввиду независящих от него обстоятельств </w:t>
      </w:r>
      <w:r>
        <w:rPr>
          <w:rStyle w:val="FontStyle33"/>
          <w:color w:val="000000" w:themeColor="text1"/>
        </w:rPr>
        <w:t xml:space="preserve">в августе 2023 года, </w:t>
      </w:r>
      <w:r w:rsidRPr="00414FB1">
        <w:rPr>
          <w:rStyle w:val="FontStyle33"/>
          <w:color w:val="000000" w:themeColor="text1"/>
        </w:rPr>
        <w:t>утрачены документы, на основан</w:t>
      </w:r>
      <w:r>
        <w:rPr>
          <w:rStyle w:val="FontStyle33"/>
          <w:color w:val="000000" w:themeColor="text1"/>
        </w:rPr>
        <w:t xml:space="preserve">ии которых он заполняет справку (пожар, наводнение и т.д.). Таким образом, обязанность представления сведений возникает только с 01.01.2024, и, следовательно, подача заявления </w:t>
      </w:r>
      <w:r w:rsidRPr="00577E5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77E58">
        <w:rPr>
          <w:rFonts w:ascii="Times New Roman" w:hAnsi="Times New Roman"/>
          <w:color w:val="000000"/>
          <w:sz w:val="28"/>
          <w:szCs w:val="28"/>
        </w:rPr>
        <w:t>невозможности по объективным причинам представить сведения о доходах, об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77E58">
        <w:rPr>
          <w:rFonts w:ascii="Times New Roman" w:hAnsi="Times New Roman"/>
          <w:color w:val="000000"/>
          <w:sz w:val="28"/>
          <w:szCs w:val="28"/>
        </w:rPr>
        <w:t>имуществе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7E58">
        <w:rPr>
          <w:rFonts w:ascii="Times New Roman" w:hAnsi="Times New Roman"/>
          <w:color w:val="000000"/>
          <w:sz w:val="28"/>
          <w:szCs w:val="28"/>
        </w:rPr>
        <w:t>и обязательствах имущественного характера</w:t>
      </w:r>
      <w:r>
        <w:rPr>
          <w:rStyle w:val="FontStyle33"/>
          <w:color w:val="000000" w:themeColor="text1"/>
        </w:rPr>
        <w:t xml:space="preserve"> вне исполнения </w:t>
      </w:r>
      <w:r>
        <w:rPr>
          <w:rStyle w:val="FontStyle33"/>
          <w:color w:val="000000" w:themeColor="text1"/>
        </w:rPr>
        <w:lastRenderedPageBreak/>
        <w:t>обязанности по представлению сведений не имеет смысла, так как до начала декларационной кампании документы-основания могут быть восстановлены и т.д.</w:t>
      </w:r>
    </w:p>
    <w:p w14:paraId="07030107" w14:textId="77777777" w:rsidR="00D763DB" w:rsidRPr="00414FB1" w:rsidRDefault="00D763DB" w:rsidP="00D763D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33"/>
          <w:color w:val="000000" w:themeColor="text1"/>
        </w:rPr>
      </w:pPr>
      <w:r w:rsidRPr="00414FB1">
        <w:rPr>
          <w:rStyle w:val="FontStyle33"/>
          <w:color w:val="000000" w:themeColor="text1"/>
        </w:rPr>
        <w:t>Внесение изменений в локальное положение о комиссии, в части дополнения оснований для заседаний</w:t>
      </w:r>
      <w:r>
        <w:rPr>
          <w:rStyle w:val="FontStyle33"/>
          <w:color w:val="000000" w:themeColor="text1"/>
        </w:rPr>
        <w:t>,</w:t>
      </w:r>
      <w:r w:rsidRPr="00414FB1">
        <w:rPr>
          <w:rStyle w:val="FontStyle33"/>
          <w:color w:val="000000" w:themeColor="text1"/>
        </w:rPr>
        <w:t xml:space="preserve"> не требуется.</w:t>
      </w:r>
    </w:p>
    <w:p w14:paraId="194B11DC" w14:textId="77777777" w:rsidR="00D763DB" w:rsidRPr="00CA0A26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 № 6</w:t>
      </w:r>
      <w:r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CA0A26">
          <w:rPr>
            <w:rStyle w:val="a3"/>
            <w:rFonts w:ascii="Times New Roman" w:hAnsi="Times New Roman" w:cs="Times New Roman"/>
            <w:b/>
            <w:iCs/>
            <w:color w:val="000000" w:themeColor="text1"/>
            <w:sz w:val="28"/>
            <w:szCs w:val="28"/>
            <w:u w:val="none"/>
          </w:rPr>
          <w:t>закон</w:t>
        </w:r>
      </w:hyperlink>
      <w:r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ом № 286-ФЗ внесены изменения </w:t>
      </w:r>
      <w:r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br/>
        <w:t>в статью 15 № 25-ФЗ «О муниципальной службе», согласно которым законодателем устанавливаются основания для увольнения муниципального служащего в случае «предоставления заведомо неполных или недостоверных сведений».</w:t>
      </w:r>
    </w:p>
    <w:p w14:paraId="6FF8D942" w14:textId="77777777" w:rsidR="00D763DB" w:rsidRPr="00414FB1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Вопрос: К чьей компетенции относится установление признака «заведомости» в случае подачи неполных и (или) недостоверных сведений (комиссии или проверяющего)?</w:t>
      </w:r>
    </w:p>
    <w:p w14:paraId="38B3A13D" w14:textId="77777777" w:rsidR="00D763DB" w:rsidRPr="00644CDD" w:rsidRDefault="00D763DB" w:rsidP="00D76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Ответ:</w:t>
      </w:r>
    </w:p>
    <w:p w14:paraId="5E3D84BD" w14:textId="77777777" w:rsidR="00D763DB" w:rsidRPr="00414FB1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 предоставлением заведомо ложных (недостоверных) сведений понимается умышленное указание в справках недостоверных данных с целью получения каких-либо выгод.</w:t>
      </w:r>
    </w:p>
    <w:p w14:paraId="791A2FDB" w14:textId="77777777" w:rsidR="00D763DB" w:rsidRPr="00414FB1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же недостоверных сведений без квалифицирующего признака «заведомой ложности», не носит характера умышленных действий, направленных на получение выгоды.</w:t>
      </w:r>
    </w:p>
    <w:p w14:paraId="7CAAE5A8" w14:textId="109D6942" w:rsidR="00D763DB" w:rsidRPr="00414FB1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Единственным различием этих понятий является то, что недостоверные сведения могут предоставляться и неумышленно (в результате заблуждения, ошибок, использования непроверенных данных и т.п.). Лицо, предоставившее недостоверные сведения, может в их отношении добросовестно заблуждаться, считая их достоверными. Лицо же, предоставившее заведомо недостоверные сведения, действует умышленно, </w:t>
      </w:r>
      <w:proofErr w:type="gramStart"/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например</w:t>
      </w:r>
      <w:proofErr w:type="gramEnd"/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уменьшает размер дохода, 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отражает какой-либо доход. </w:t>
      </w:r>
    </w:p>
    <w:p w14:paraId="43395D09" w14:textId="77777777" w:rsidR="00D763DB" w:rsidRPr="00414FB1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типовой форме доклада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комитета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представленной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ответственным специалистам органов в раздаточных материалах семинара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отражается необходимость вывода по результатам проверки о том, имелся ли в каждом отдельном случае факт заведомости представления неполных и недостоверных сведений.</w:t>
      </w:r>
    </w:p>
    <w:p w14:paraId="0AB2F79E" w14:textId="1B47D4E4" w:rsidR="00D763DB" w:rsidRPr="00414FB1" w:rsidRDefault="00D763DB" w:rsidP="00D763DB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Обращаем ваше внимание, что доклад является </w:t>
      </w:r>
      <w:proofErr w:type="gramStart"/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документом</w:t>
      </w:r>
      <w:proofErr w:type="gramEnd"/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формируемым по результатам проверки, и отражает субъективную позицию проверяющего.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озиция по определению данного критерия в докладе может в последствии быть оспорена только судом. Если доклад будет направлен в комиссию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 доля ответственности остается за ней.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еобходимо учитывать, что комиссия опирается на сделанные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докладе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выводы, в решении комиссии данный критерий не отражается, а только выносится вывод об установлении или 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установлении факта нарушения антикоррупционного законодательства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рекомендуемые меры.</w:t>
      </w:r>
    </w:p>
    <w:p w14:paraId="019F84AD" w14:textId="5BAB73F4" w:rsidR="0043638A" w:rsidRPr="00CA0A26" w:rsidRDefault="00DC0DFD" w:rsidP="00414FB1">
      <w:pPr>
        <w:pStyle w:val="a4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 № </w:t>
      </w:r>
      <w:r w:rsidR="00CA0A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43638A"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3638A" w:rsidRPr="0041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38A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="0043638A" w:rsidRPr="00CA0A26">
          <w:rPr>
            <w:rStyle w:val="a3"/>
            <w:rFonts w:ascii="Times New Roman" w:hAnsi="Times New Roman" w:cs="Times New Roman"/>
            <w:b/>
            <w:iCs/>
            <w:color w:val="000000" w:themeColor="text1"/>
            <w:sz w:val="28"/>
            <w:szCs w:val="28"/>
            <w:u w:val="none"/>
          </w:rPr>
          <w:t>закон</w:t>
        </w:r>
      </w:hyperlink>
      <w:r w:rsidR="0043638A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ом № 286-ФЗ внесены изменения </w:t>
      </w:r>
      <w:r w:rsidR="0043638A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br/>
        <w:t>в статью 15 № 25-ФЗ «О муниципальной</w:t>
      </w:r>
      <w:r w:rsidR="007D41EE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службе», согласно которым </w:t>
      </w:r>
      <w:r w:rsidR="0043638A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законодателем устанавливаются основания для увольнения муниципального служащего </w:t>
      </w:r>
      <w:r w:rsidR="00EE48CE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в случае </w:t>
      </w:r>
      <w:r w:rsidR="0043638A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«предоставлени</w:t>
      </w:r>
      <w:r w:rsidR="00EE48CE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я</w:t>
      </w:r>
      <w:r w:rsidR="0043638A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заведомо неполных </w:t>
      </w:r>
      <w:r w:rsidR="00EE48CE" w:rsidRPr="00CA0A2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или недостоверных сведений».</w:t>
      </w:r>
    </w:p>
    <w:p w14:paraId="5BAE38F1" w14:textId="7F06592E" w:rsidR="00CA7AEE" w:rsidRPr="00414FB1" w:rsidRDefault="0043638A" w:rsidP="00414FB1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Вопрос:</w:t>
      </w:r>
      <w:r w:rsidR="0065087A"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чьей компетенции относится установление признака «заведомости» в случае подачи неполных и (или) недостоверных сведений </w:t>
      </w:r>
      <w:r w:rsidR="0065087A"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(комиссии или проверяющего)</w:t>
      </w:r>
      <w:r w:rsidRPr="00414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14:paraId="0F3EE02D" w14:textId="77777777" w:rsidR="003C4FAF" w:rsidRPr="00644CDD" w:rsidRDefault="003C4FAF" w:rsidP="003C4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Ответ:</w:t>
      </w:r>
    </w:p>
    <w:p w14:paraId="0B4A2532" w14:textId="4EA00CCF" w:rsidR="00CA7AEE" w:rsidRPr="00414FB1" w:rsidRDefault="005D51DB" w:rsidP="00414FB1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CA7AEE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 предоставлением заведомо ложных (недостоверных) сведений понимается умышленное указание в 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справках</w:t>
      </w:r>
      <w:r w:rsidR="00CA7AEE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недостоверных данных с целью получения каких-либо выгод.</w:t>
      </w:r>
    </w:p>
    <w:p w14:paraId="2580084E" w14:textId="6DCA144A" w:rsidR="00CA7AEE" w:rsidRPr="00414FB1" w:rsidRDefault="00CA7AEE" w:rsidP="00414FB1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же недостоверных сведений без квалифицирующего признака «заведомой ложности», не носит характера умышленных действий, направленных на получение выгод</w:t>
      </w:r>
      <w:r w:rsidR="00316F7F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0BE46CD" w14:textId="18945209" w:rsidR="00662237" w:rsidRPr="00414FB1" w:rsidRDefault="007B0EF7" w:rsidP="00414FB1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A7AEE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динственным различием этих понятий является то, что недостоверные сведения могут предоставляться и неумышленно (в результате заблуждения, ошибок, использования непроверенных данных и т.п.). Лицо, предоставившее недостоверные сведения, может в их отношении добросовестно заблуждаться, считая их достоверными. Лицо же, предоставившее заведомо </w:t>
      </w:r>
      <w:r w:rsidR="00316F7F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недостоверные</w:t>
      </w:r>
      <w:r w:rsidR="00CA7AEE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сведения, действует умышленно, </w:t>
      </w:r>
      <w:proofErr w:type="gramStart"/>
      <w:r w:rsidR="007D59A4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например</w:t>
      </w:r>
      <w:proofErr w:type="gramEnd"/>
      <w:r w:rsidR="007D59A4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0AE5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уменьш</w:t>
      </w:r>
      <w:r w:rsidR="007D59A4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ает размер</w:t>
      </w:r>
      <w:r w:rsidR="00360AE5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дохода</w:t>
      </w:r>
      <w:r w:rsidR="003657E5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</w:t>
      </w:r>
      <w:r w:rsidR="004F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3657E5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отраж</w:t>
      </w:r>
      <w:r w:rsidR="007D59A4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ает</w:t>
      </w:r>
      <w:r w:rsidR="003657E5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59A4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какой-либо доход</w:t>
      </w:r>
      <w:r w:rsidR="00360AE5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6F74FEE4" w14:textId="1B29CDDE" w:rsidR="003657E5" w:rsidRPr="00414FB1" w:rsidRDefault="003657E5" w:rsidP="00414FB1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типовой форме доклада</w:t>
      </w:r>
      <w:r w:rsidR="00800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комитета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представленной </w:t>
      </w:r>
      <w:r w:rsidR="00800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ответственным специалистам органов</w:t>
      </w:r>
      <w:r w:rsidR="00D40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раздаточных материалах семинара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отражается необходимость вывода по результатам проверки о том, имелся ли в каждом отдельном случае </w:t>
      </w:r>
      <w:r w:rsidR="007B0EF7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факт заведомости 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представления неполных и недостоверных сведений.</w:t>
      </w:r>
    </w:p>
    <w:p w14:paraId="5A0B8BB3" w14:textId="595C55F5" w:rsidR="001B00B9" w:rsidRPr="00414FB1" w:rsidRDefault="003134AB" w:rsidP="00414FB1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Обращаем ваше внимание, что доклад является </w:t>
      </w:r>
      <w:proofErr w:type="gramStart"/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документом</w:t>
      </w:r>
      <w:proofErr w:type="gramEnd"/>
      <w:r w:rsidR="00277C18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формируемым по результатам проверки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1037A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отражает субъективную позицию проверяющего. </w:t>
      </w:r>
      <w:r w:rsidR="00C91F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C3190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озиция по определению данного критерия </w:t>
      </w:r>
      <w:r w:rsidR="001B00B9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докладе может в последствии быть оспорена только судом. Если доклад будет направлен в комиссию</w:t>
      </w:r>
      <w:r w:rsidR="00800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B00B9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 доля ответственности остается за </w:t>
      </w:r>
      <w:r w:rsidR="00C1037A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ней</w:t>
      </w:r>
      <w:r w:rsidR="001B00B9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00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1B00B9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еобходимо учитывать, что </w:t>
      </w:r>
      <w:r w:rsidR="00892E18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комиссия опирается на сделанные </w:t>
      </w:r>
      <w:r w:rsidR="00C91F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докладе</w:t>
      </w:r>
      <w:r w:rsidR="00892E18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выводы, </w:t>
      </w:r>
      <w:r w:rsidR="001B00B9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решении комиссии данный критерий не отражается, а только выносится вывод об установлении или не</w:t>
      </w:r>
      <w:r w:rsidR="004F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1B00B9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установлении факта нарушения антикоррупционного законодательства и</w:t>
      </w:r>
      <w:r w:rsidR="004F324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1B00B9" w:rsidRPr="00414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рекомендуемые меры.</w:t>
      </w:r>
    </w:p>
    <w:p w14:paraId="5683117A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Вопрос № 6. С учетом каких критериев «заведомости» недостоверных сведений или «заведомости» неполных сведений, предоставленных муниципальным служащим в качестве кандидата, представителем работодателя может быть принято решение о прекращении трудового договора?</w:t>
      </w:r>
    </w:p>
    <w:p w14:paraId="7D42615D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</w:p>
    <w:p w14:paraId="769E2A23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Критериев заведомости представления неполных и или недостоверных сведений, муниципальным служащим в качестве кандидата, с учётом которых 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работодателем может быть принято решение о прекращении трудового договора действующим законодательством не установлено</w:t>
      </w: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2CC37C93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Термином «заведомость»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 xml:space="preserve"> в законе указывается на то, что субъект при совершении деяния знал о наличии тех или иных обстоятельств, имеющих существенное значение для квалификации совершенного деяния, также «заведомость» можно понимать, как заранее известное достоверное знание о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юридически значимых факторах. Такой подход позволит разграничить предумышленные действия от ошибочных.</w:t>
      </w:r>
    </w:p>
    <w:p w14:paraId="628ED09E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</w:pP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На сегодняшний день вопрос о заведомости решается исключительно на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основе собственного видения правоприменителя; индивидуально, исходя из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конкретной ситуации.</w:t>
      </w:r>
    </w:p>
    <w:p w14:paraId="1BE6269A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</w:pP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На примере ситуация, при которой не указаны сведения об участии в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юридических лицах в качестве учредителя, о совершении сделки купли – продажи недвижимого имущества, о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вступлении в наследство, о наличии банковского счёта по которому в отчётном периоде проходило движение денежных средств, не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подлежащих объяснению исходя из доходов гражданина, сокрытие иных фактов, либо указание завышенных цифр дохода.</w:t>
      </w:r>
    </w:p>
    <w:p w14:paraId="67639651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 № 7. Проверка достоверности и полноты сведений о доходах... по результатам внесения прокуратурой представления. Если в ходе проверки инициируемой ОИВ выявлены факты других нарушений (например, не указан иной доход или счет в другом банке...), помимо указанных в представлении прокуратуры, </w:t>
      </w:r>
    </w:p>
    <w:p w14:paraId="728AA05A" w14:textId="4D442A2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2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Вопрос: </w:t>
      </w: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Как работать с этими данными?</w:t>
      </w:r>
    </w:p>
    <w:p w14:paraId="4B36915C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PT Serif" w:hAnsi="PT Serif"/>
          <w:b/>
          <w:color w:val="22272F"/>
          <w:sz w:val="28"/>
          <w:szCs w:val="28"/>
          <w:shd w:val="clear" w:color="auto" w:fill="FFFFFF"/>
        </w:rPr>
      </w:pPr>
      <w:r w:rsidRPr="001F1094"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>Ответ:</w:t>
      </w:r>
    </w:p>
    <w:p w14:paraId="07734939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PT Serif" w:hAnsi="PT Serif"/>
          <w:color w:val="22272F"/>
          <w:sz w:val="28"/>
          <w:szCs w:val="28"/>
          <w:shd w:val="clear" w:color="auto" w:fill="FFFFFF"/>
        </w:rPr>
        <w:t>Законом Оренбургской области от 01.09.2017 г. № 541/128-VI-ОЗ, Указом Губернатора Оренбургской области от 09.07.2012 г. № 421-ук 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t>установлено, что информация, указанная в представлении прокуратуры законодательством, рассматривается, в числе прочих, в качестве одного из источников сведений на основании, которого может быть принято решение о проведении проверки.</w:t>
      </w:r>
    </w:p>
    <w:p w14:paraId="6CCCB82A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В ходе проверки достоверности и полноты сведений</w:t>
      </w:r>
      <w:r w:rsidRPr="001F1094">
        <w:rPr>
          <w:sz w:val="28"/>
          <w:szCs w:val="28"/>
        </w:rPr>
        <w:t xml:space="preserve"> 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 проверке подлежат сведения, указанные во всех семи разделах справки о доходах, расходах, имуществе и обязательствах имущественного характера, представленные за отчётный период и два предшествующие года. </w:t>
      </w:r>
    </w:p>
    <w:p w14:paraId="04C226C3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В рамках процедуры сравнительному анализу и проверке подлежат все полученные сведения без разделения на сведения полученные в рамках проверки и на сведения, полученные до её начала.</w:t>
      </w:r>
    </w:p>
    <w:p w14:paraId="2755B1ED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 xml:space="preserve">С полученными данными необходимо работать в общем порядке, подвергая оценке и готовя выводы. </w:t>
      </w:r>
    </w:p>
    <w:p w14:paraId="1D979596" w14:textId="4B11FFC5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2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Вопрос: </w:t>
      </w:r>
      <w:proofErr w:type="gramStart"/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какой момент запрашивать пояснения у служащего?</w:t>
      </w:r>
    </w:p>
    <w:p w14:paraId="5B524FB7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</w:p>
    <w:p w14:paraId="7FC91078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 xml:space="preserve">Действующее законодательство не содержит запретов или ограничений на количество запрашиваемых у служащего пояснений. Запрашивать пояснения 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нужно по мере возникновения необходимости. Принимая во внимание конечные сроки проведения проверки, возможность нахождения служащего в отпуске, командировке или на больничном, когда пояснения может не получиться, это мероприятие следует планировать.</w:t>
      </w:r>
    </w:p>
    <w:p w14:paraId="5F89C87F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Практика показывает, что пояснения запрашивать у служащего целесообразно после получения всех ответов на запросы, направленные в ходе проверки и формировании промежуточного результата оценки выявленного факта, преследуя целью подтверждение или опровержение полученной информации в контексте выявленных правонарушений для оценки правомерности подготовленного заключения о факте выявленного нарушения.</w:t>
      </w:r>
    </w:p>
    <w:p w14:paraId="43DDA88C" w14:textId="0C8E0E19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2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Вопрос: </w:t>
      </w: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отразить выявленную новую информацию в докладе, вновь выявленные данные нуждающиеся в оценке? </w:t>
      </w:r>
    </w:p>
    <w:p w14:paraId="2997D8BB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</w:p>
    <w:p w14:paraId="4162378E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Делить сведения на полученные до проведения проверки и полученные в ходе проведения проверки не следует.</w:t>
      </w:r>
    </w:p>
    <w:p w14:paraId="6FFA1036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Информацию в докладе целесообразно отображать в общей цепочке выявленных нарушений, описывая представленную служащим информацию, затем ставший известным факт, указывая источник полученных сведений.</w:t>
      </w:r>
    </w:p>
    <w:p w14:paraId="674CC859" w14:textId="40BF8D4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2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Вопрос: </w:t>
      </w: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Как учитывать эти нарушения при подготовке рекомендаций к применению взыскания?</w:t>
      </w:r>
    </w:p>
    <w:p w14:paraId="07AEEB5B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</w:p>
    <w:p w14:paraId="5C87C08C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Оценку выявленных нарушений следует давать в совокупности, по итогам анализа всех выявленных фактов неполноты и (или) недостоверности представленных сведений, рекомендуется использовать </w:t>
      </w:r>
      <w:hyperlink r:id="rId10" w:anchor="/document/71388580/entry/100" w:history="1">
        <w:r w:rsidRPr="001F1094">
          <w:rPr>
            <w:rFonts w:ascii="Times New Roman" w:eastAsia="Calibri" w:hAnsi="Times New Roman" w:cs="Times New Roman"/>
            <w:bCs/>
            <w:sz w:val="28"/>
            <w:szCs w:val="28"/>
          </w:rPr>
          <w:t>Обзор</w:t>
        </w:r>
      </w:hyperlink>
      <w:r w:rsidRPr="001F1094">
        <w:rPr>
          <w:rFonts w:ascii="Times New Roman" w:eastAsia="Calibri" w:hAnsi="Times New Roman" w:cs="Times New Roman"/>
          <w:bCs/>
          <w:sz w:val="28"/>
          <w:szCs w:val="28"/>
        </w:rPr>
        <w:t> практики привлечения к ответственности государственных (муниципальных) служащих за несоблюдение ограничений и запретов, требований о предотвращении или об урегулировании конфликта интересов и неисполнение обязанностей, установленных в целях противодействия коррупции, подготовленный Минтрудом России. </w:t>
      </w:r>
    </w:p>
    <w:p w14:paraId="5EF2A76E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 № 8. Можно более подробно остановиться на нюансах этапа получения информации по направленным в рамках проверки запросам и формирования на ее основе доклада (в какой момент начинать анализировать и информацию, если к моменту окончания основного срока проверки 60 дней, например, она поступила не вся...), и если необходимо продление проверки до 90 дней, после докладной записки нужно ли готовить приказы о продлении каждой проверки? </w:t>
      </w:r>
    </w:p>
    <w:p w14:paraId="1B63DD16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</w:p>
    <w:p w14:paraId="61254DC9" w14:textId="0CAC246E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Анализ получаемой в ходе проверки информации, поступающей по</w:t>
      </w:r>
      <w:r w:rsidR="004F324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запросам можно проводить по мере поступления. Указаний о необходимости аккумулирования сведений в действующем законодательстве и методических рекомендациях, подготовленных комитетом по профилактике коррупционных правонарушений Оренбургской области, не содержится.</w:t>
      </w:r>
    </w:p>
    <w:p w14:paraId="6F260C15" w14:textId="38BB1DD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случае получения сведений к моменту окончания срока проверки, вероятнее всего возникает необходимость в продлении срока проверки в связи с</w:t>
      </w:r>
      <w:r w:rsidR="004F324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t>чем можно письменно обратиться к руководителю, принявшему решение о</w:t>
      </w:r>
      <w:r w:rsidR="004F324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проведении проверки о продлении срока, указав причину.</w:t>
      </w:r>
    </w:p>
    <w:p w14:paraId="21AA6955" w14:textId="7B833D70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Указ Губернатора Оренбургской области от 09.07.2012 г. № 421-ук «О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проверке достоверности и полноты сведений, представляемых гражданами, претендующими на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замещение должностей муниципальной службы, включенных в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соответствующий перечень, муниципальными служащими, замещающими указанные должности, соблюдения муниципальными служащими ограничений и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>запретов, требований о</w:t>
      </w:r>
      <w:r w:rsidRPr="001F1094">
        <w:rPr>
          <w:rFonts w:ascii="PT Serif" w:eastAsia="Calibri" w:hAnsi="PT Serif" w:cs="Times New Roman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 xml:space="preserve">предотвращении или урегулировании конфликта интересов, исполнения ими обязанностей, установленных федеральным законодательством»; </w:t>
      </w:r>
      <w:r w:rsidRPr="001F1094">
        <w:rPr>
          <w:rFonts w:ascii="PT Serif" w:hAnsi="PT Serif"/>
          <w:color w:val="22272F"/>
          <w:sz w:val="28"/>
          <w:szCs w:val="28"/>
          <w:shd w:val="clear" w:color="auto" w:fill="FFFFFF"/>
        </w:rPr>
        <w:t>Закон Оренбургской области от 01.09.2017 г. № 541/128-</w:t>
      </w:r>
      <w:r w:rsidRPr="001F1094">
        <w:rPr>
          <w:rFonts w:ascii="PT Serif" w:hAnsi="PT Serif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hAnsi="PT Serif"/>
          <w:color w:val="22272F"/>
          <w:sz w:val="28"/>
          <w:szCs w:val="28"/>
          <w:shd w:val="clear" w:color="auto" w:fill="FFFFFF"/>
        </w:rPr>
        <w:t>VI-</w:t>
      </w:r>
      <w:r w:rsidRPr="001F1094">
        <w:rPr>
          <w:rFonts w:ascii="PT Serif" w:hAnsi="PT Serif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hAnsi="PT Serif"/>
          <w:color w:val="22272F"/>
          <w:sz w:val="28"/>
          <w:szCs w:val="28"/>
          <w:shd w:val="clear" w:color="auto" w:fill="FFFFFF"/>
        </w:rPr>
        <w:t>ОЗ «О порядке представления лицами, замещающими муниципальные должности, должности глав местных администраций по</w:t>
      </w:r>
      <w:r w:rsidR="004F3248">
        <w:rPr>
          <w:rFonts w:ascii="PT Serif" w:hAnsi="PT Serif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hAnsi="PT Serif"/>
          <w:color w:val="22272F"/>
          <w:sz w:val="28"/>
          <w:szCs w:val="28"/>
          <w:shd w:val="clear" w:color="auto" w:fill="FFFFFF"/>
        </w:rPr>
        <w:t>контракту, гражданами, претендующими на замещение указанных должностей, сведений о доходах, расходах, об</w:t>
      </w:r>
      <w:r w:rsidRPr="001F1094">
        <w:rPr>
          <w:rFonts w:ascii="PT Serif" w:hAnsi="PT Serif" w:hint="eastAsia"/>
          <w:color w:val="22272F"/>
          <w:sz w:val="28"/>
          <w:szCs w:val="28"/>
          <w:shd w:val="clear" w:color="auto" w:fill="FFFFFF"/>
        </w:rPr>
        <w:t> </w:t>
      </w:r>
      <w:r w:rsidRPr="001F1094">
        <w:rPr>
          <w:rFonts w:ascii="PT Serif" w:hAnsi="PT Serif"/>
          <w:color w:val="22272F"/>
          <w:sz w:val="28"/>
          <w:szCs w:val="28"/>
          <w:shd w:val="clear" w:color="auto" w:fill="FFFFFF"/>
        </w:rPr>
        <w:t>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 w:rsidRPr="001F1094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t xml:space="preserve">не определяют порядок указания срока проведения проверки. </w:t>
      </w:r>
    </w:p>
    <w:p w14:paraId="578F7452" w14:textId="63B5F209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248">
        <w:rPr>
          <w:rFonts w:ascii="Times New Roman" w:eastAsia="Calibri" w:hAnsi="Times New Roman" w:cs="Times New Roman"/>
          <w:b/>
          <w:bCs/>
          <w:sz w:val="28"/>
          <w:szCs w:val="28"/>
        </w:rPr>
        <w:t>Вопрос: Д</w:t>
      </w: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остаточно только докладной?</w:t>
      </w:r>
    </w:p>
    <w:p w14:paraId="2197A458" w14:textId="77777777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Достаточно ли докладной записки для продления срока проверки зависит от использованной техники написания приказа или распоряжения о проведении проверки.</w:t>
      </w:r>
    </w:p>
    <w:p w14:paraId="51887BDD" w14:textId="0CA88DD3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Cs/>
          <w:sz w:val="28"/>
          <w:szCs w:val="28"/>
        </w:rPr>
        <w:t>Решение о продлении срока может принимать лицо, принявшее решение о</w:t>
      </w:r>
      <w:r w:rsidR="004F324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t>проведении проверки, на основании докладной записки с указанием причин необходимости продления срока (например, в виде резолюции «СОГЛАСУЮ», «РАЗРЕШАЮ» на докладной записке). Но в случае, если при подготовке приказа или распоряжения о проведении проверки в тексте был указан срок, то</w:t>
      </w:r>
      <w:r w:rsidR="004F324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F1094">
        <w:rPr>
          <w:rFonts w:ascii="Times New Roman" w:eastAsia="Calibri" w:hAnsi="Times New Roman" w:cs="Times New Roman"/>
          <w:bCs/>
          <w:sz w:val="28"/>
          <w:szCs w:val="28"/>
        </w:rPr>
        <w:t xml:space="preserve">потребуется подготовка нового акта, в котором будет указано на продление срока. </w:t>
      </w:r>
    </w:p>
    <w:p w14:paraId="7C04BA74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 № 9. </w:t>
      </w:r>
    </w:p>
    <w:p w14:paraId="5C71E6EE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15.09.2023 вступили в силу изменения в 273-ФЗ (в ч.2 ст.11).</w:t>
      </w:r>
    </w:p>
    <w:p w14:paraId="18B51CCB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было:</w:t>
      </w:r>
    </w:p>
    <w:p w14:paraId="771E5389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«Лицо, указанное в части 1 статьи 10 настоящего Федерального закона, обязано уведомить </w:t>
      </w:r>
      <w:r w:rsidRPr="001F10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порядке, определенном представителем нанимателя (работодателем) </w:t>
      </w: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известно.»</w:t>
      </w:r>
    </w:p>
    <w:p w14:paraId="6177AD06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Стало: «Лицо, указанное в части 1 статьи 10 настоящего Федерального закона, обязано уведомить представителя нанимателя (работодателя), иное уполномоченное лицо, определенное настоящим Федеральным законом, другими нормативными правовыми актами Российской Федерации, нормативными актами Центрального банка Российской Федерации, </w:t>
      </w:r>
    </w:p>
    <w:p w14:paraId="47359B91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в порядке, установленном нормативными правовыми актами Российской Федерации</w:t>
      </w: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6E9DE217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нормативными актами Центрального банка Российской Федерации,</w:t>
      </w:r>
    </w:p>
    <w:p w14:paraId="39F77315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корпораций, публично-правовых компаний,</w:t>
      </w:r>
    </w:p>
    <w:p w14:paraId="6506C7AA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пенсионного и социального страхования Российской Федерации,</w:t>
      </w:r>
    </w:p>
    <w:p w14:paraId="5026B932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фонда обязательного медицинского страхования,</w:t>
      </w:r>
    </w:p>
    <w:p w14:paraId="789B9757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организаций, создаваемых Российской Федерацией на основании федеральных законов,</w:t>
      </w:r>
    </w:p>
    <w:p w14:paraId="0409DF31" w14:textId="4C3BEFEB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возникшем конфликте интересов или о возможности его возникновения, как только ему станет об этом известно».</w:t>
      </w:r>
    </w:p>
    <w:p w14:paraId="09C41493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пропало указание на «</w:t>
      </w:r>
      <w:r w:rsidRPr="001F10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уведомить в порядке, определенном представителем нанимателя</w:t>
      </w: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561339E1" w14:textId="77777777" w:rsidR="001F1094" w:rsidRPr="004F3248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Означает ли это, что ОМСУ не могут более пользоваться своим </w:t>
      </w:r>
      <w:proofErr w:type="spellStart"/>
      <w:r w:rsidRPr="001F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нпа</w:t>
      </w:r>
      <w:proofErr w:type="spellEnd"/>
      <w:r w:rsidRPr="001F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утверждающим положение о порядке уведомления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интересов? </w:t>
      </w:r>
    </w:p>
    <w:p w14:paraId="7861EC6F" w14:textId="77777777" w:rsidR="001F1094" w:rsidRPr="004F3248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</w:p>
    <w:p w14:paraId="52756E6B" w14:textId="0970ECDF" w:rsidR="001F1094" w:rsidRPr="001F1094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3248">
        <w:rPr>
          <w:rFonts w:ascii="Times New Roman" w:eastAsia="Calibri" w:hAnsi="Times New Roman" w:cs="Times New Roman"/>
          <w:bCs/>
          <w:sz w:val="28"/>
          <w:szCs w:val="28"/>
        </w:rPr>
        <w:t>До приятия и введения в действие нормативного правового акта Российской Федерации не существует запрета на пользование нормативным правовым актом органа местного самоуправления.</w:t>
      </w:r>
    </w:p>
    <w:p w14:paraId="29B02D32" w14:textId="204BD3BC" w:rsidR="001F1094" w:rsidRPr="004F3248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1F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его признать утратившим силу и применять в</w:t>
      </w:r>
      <w:r w:rsidR="004F3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работе </w:t>
      </w:r>
      <w:proofErr w:type="spellStart"/>
      <w:r w:rsidRPr="001F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нпа</w:t>
      </w:r>
      <w:proofErr w:type="spellEnd"/>
      <w:r w:rsidRPr="001F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федерального уровня?</w:t>
      </w:r>
    </w:p>
    <w:p w14:paraId="3652C209" w14:textId="77777777" w:rsidR="001F1094" w:rsidRPr="004F3248" w:rsidRDefault="001F1094" w:rsidP="001F1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094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</w:p>
    <w:p w14:paraId="5FB84C05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 сложившейся ситуации, когда в законе содержится указание на порядок, установленный нормативными правовыми актами Российской Федерации, а самих таких актов нет, спешить с отменой действующего нормативно-правового ак</w:t>
      </w:r>
      <w:bookmarkStart w:id="0" w:name="_GoBack"/>
      <w:bookmarkEnd w:id="0"/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не следует. Так как наличие порядка, определённого Органом местного самоуправления, позволяет ликвидировать возникший пробел в федеральном законодательстве.</w:t>
      </w:r>
    </w:p>
    <w:p w14:paraId="3C4932A9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Остаётся внимательно следить за федеральным законодательством и после появления нормативно-правого акта, устанавливающего порядок уведомления представителя нанимателя (работодателя) принимать решение о прекращении действующего порядка.</w:t>
      </w:r>
    </w:p>
    <w:p w14:paraId="5F2944E0" w14:textId="77777777" w:rsidR="001F1094" w:rsidRPr="001F1094" w:rsidRDefault="001F1094" w:rsidP="001F10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61077F" w14:textId="77777777" w:rsidR="00BB7E7A" w:rsidRPr="00414FB1" w:rsidRDefault="00BB7E7A" w:rsidP="00414FB1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26CCC2" w14:textId="77777777" w:rsidR="00F116D4" w:rsidRPr="00414FB1" w:rsidRDefault="00F116D4" w:rsidP="00414FB1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1341FB35" w14:textId="77777777" w:rsidR="00AC17F8" w:rsidRPr="00414FB1" w:rsidRDefault="00AC17F8" w:rsidP="00800DBD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AC17F8" w:rsidRPr="00414FB1" w:rsidSect="00A34AB2">
      <w:pgSz w:w="12240" w:h="15840"/>
      <w:pgMar w:top="1134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9D"/>
    <w:multiLevelType w:val="hybridMultilevel"/>
    <w:tmpl w:val="D3A4C6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8B0E2A28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F0"/>
    <w:rsid w:val="00001147"/>
    <w:rsid w:val="00011F0A"/>
    <w:rsid w:val="00012305"/>
    <w:rsid w:val="00024BC0"/>
    <w:rsid w:val="00053488"/>
    <w:rsid w:val="0005604E"/>
    <w:rsid w:val="00061534"/>
    <w:rsid w:val="0006227F"/>
    <w:rsid w:val="000714DC"/>
    <w:rsid w:val="00080186"/>
    <w:rsid w:val="00094FA9"/>
    <w:rsid w:val="000A676B"/>
    <w:rsid w:val="000E0A03"/>
    <w:rsid w:val="000F211B"/>
    <w:rsid w:val="001041A9"/>
    <w:rsid w:val="00110314"/>
    <w:rsid w:val="0011262E"/>
    <w:rsid w:val="00126D7F"/>
    <w:rsid w:val="00152512"/>
    <w:rsid w:val="00163EB5"/>
    <w:rsid w:val="00164A8E"/>
    <w:rsid w:val="00172A73"/>
    <w:rsid w:val="00174695"/>
    <w:rsid w:val="00176D98"/>
    <w:rsid w:val="001A25F2"/>
    <w:rsid w:val="001A3DDD"/>
    <w:rsid w:val="001A5D8C"/>
    <w:rsid w:val="001B00B9"/>
    <w:rsid w:val="001B0F38"/>
    <w:rsid w:val="001C0470"/>
    <w:rsid w:val="001C7EF9"/>
    <w:rsid w:val="001D4642"/>
    <w:rsid w:val="001E1DB6"/>
    <w:rsid w:val="001F1094"/>
    <w:rsid w:val="001F2AD0"/>
    <w:rsid w:val="001F3A74"/>
    <w:rsid w:val="001F43AA"/>
    <w:rsid w:val="001F7C85"/>
    <w:rsid w:val="00200FE5"/>
    <w:rsid w:val="00240CF7"/>
    <w:rsid w:val="00261989"/>
    <w:rsid w:val="00271884"/>
    <w:rsid w:val="00277C18"/>
    <w:rsid w:val="0028375B"/>
    <w:rsid w:val="00291FCB"/>
    <w:rsid w:val="002B70C7"/>
    <w:rsid w:val="002C25C4"/>
    <w:rsid w:val="002E0E7E"/>
    <w:rsid w:val="002E6138"/>
    <w:rsid w:val="002E68E7"/>
    <w:rsid w:val="00303192"/>
    <w:rsid w:val="003036B4"/>
    <w:rsid w:val="003134AB"/>
    <w:rsid w:val="00316F7F"/>
    <w:rsid w:val="003258E1"/>
    <w:rsid w:val="003405EA"/>
    <w:rsid w:val="00344E28"/>
    <w:rsid w:val="003533CD"/>
    <w:rsid w:val="003553AC"/>
    <w:rsid w:val="00360AE5"/>
    <w:rsid w:val="00364A7F"/>
    <w:rsid w:val="0036523E"/>
    <w:rsid w:val="003657E5"/>
    <w:rsid w:val="00366F63"/>
    <w:rsid w:val="00381C85"/>
    <w:rsid w:val="00382660"/>
    <w:rsid w:val="003C1B33"/>
    <w:rsid w:val="003C20CE"/>
    <w:rsid w:val="003C4FAF"/>
    <w:rsid w:val="003C6DA3"/>
    <w:rsid w:val="00414FB1"/>
    <w:rsid w:val="0042620B"/>
    <w:rsid w:val="004268A9"/>
    <w:rsid w:val="004313C4"/>
    <w:rsid w:val="0043638A"/>
    <w:rsid w:val="004477BE"/>
    <w:rsid w:val="00457200"/>
    <w:rsid w:val="00482C7A"/>
    <w:rsid w:val="004971A3"/>
    <w:rsid w:val="004F3248"/>
    <w:rsid w:val="00510B9F"/>
    <w:rsid w:val="00524A4A"/>
    <w:rsid w:val="00530DC2"/>
    <w:rsid w:val="0056256C"/>
    <w:rsid w:val="00573135"/>
    <w:rsid w:val="005B4264"/>
    <w:rsid w:val="005D51DB"/>
    <w:rsid w:val="005D7990"/>
    <w:rsid w:val="005F1A89"/>
    <w:rsid w:val="005F4FE2"/>
    <w:rsid w:val="00634FDD"/>
    <w:rsid w:val="00640A76"/>
    <w:rsid w:val="00644CDD"/>
    <w:rsid w:val="0064539E"/>
    <w:rsid w:val="0065087A"/>
    <w:rsid w:val="00662237"/>
    <w:rsid w:val="00662DFB"/>
    <w:rsid w:val="0066317E"/>
    <w:rsid w:val="0068342F"/>
    <w:rsid w:val="00691DB5"/>
    <w:rsid w:val="00697401"/>
    <w:rsid w:val="00697CDB"/>
    <w:rsid w:val="006C3190"/>
    <w:rsid w:val="006E232C"/>
    <w:rsid w:val="006F3B2D"/>
    <w:rsid w:val="007000AD"/>
    <w:rsid w:val="00701E1B"/>
    <w:rsid w:val="007020E5"/>
    <w:rsid w:val="00706263"/>
    <w:rsid w:val="0071302D"/>
    <w:rsid w:val="00730067"/>
    <w:rsid w:val="00734671"/>
    <w:rsid w:val="00752CFD"/>
    <w:rsid w:val="00757779"/>
    <w:rsid w:val="007832FE"/>
    <w:rsid w:val="00784F9E"/>
    <w:rsid w:val="0079347F"/>
    <w:rsid w:val="007B0EF7"/>
    <w:rsid w:val="007C00FC"/>
    <w:rsid w:val="007C1394"/>
    <w:rsid w:val="007C507D"/>
    <w:rsid w:val="007D41EE"/>
    <w:rsid w:val="007D59A4"/>
    <w:rsid w:val="007D7B3E"/>
    <w:rsid w:val="007E14DB"/>
    <w:rsid w:val="007E2B78"/>
    <w:rsid w:val="007E40F0"/>
    <w:rsid w:val="00800DBD"/>
    <w:rsid w:val="00807406"/>
    <w:rsid w:val="00810B0D"/>
    <w:rsid w:val="00824D2B"/>
    <w:rsid w:val="00840DCD"/>
    <w:rsid w:val="00851233"/>
    <w:rsid w:val="00856180"/>
    <w:rsid w:val="00862993"/>
    <w:rsid w:val="00892E18"/>
    <w:rsid w:val="008B7F14"/>
    <w:rsid w:val="008C3135"/>
    <w:rsid w:val="00900C11"/>
    <w:rsid w:val="00901D62"/>
    <w:rsid w:val="009029F0"/>
    <w:rsid w:val="00915383"/>
    <w:rsid w:val="00924F0F"/>
    <w:rsid w:val="009352B9"/>
    <w:rsid w:val="009366D7"/>
    <w:rsid w:val="00943F89"/>
    <w:rsid w:val="009509E9"/>
    <w:rsid w:val="009659BD"/>
    <w:rsid w:val="00966D59"/>
    <w:rsid w:val="0097226B"/>
    <w:rsid w:val="009770A3"/>
    <w:rsid w:val="0099163A"/>
    <w:rsid w:val="009C614B"/>
    <w:rsid w:val="009D47AF"/>
    <w:rsid w:val="009E2430"/>
    <w:rsid w:val="009F6E13"/>
    <w:rsid w:val="00A06567"/>
    <w:rsid w:val="00A17338"/>
    <w:rsid w:val="00A34AB2"/>
    <w:rsid w:val="00A61328"/>
    <w:rsid w:val="00AC17F8"/>
    <w:rsid w:val="00AC477B"/>
    <w:rsid w:val="00AC5618"/>
    <w:rsid w:val="00AC5EA5"/>
    <w:rsid w:val="00B11D4C"/>
    <w:rsid w:val="00B165EB"/>
    <w:rsid w:val="00B31AB9"/>
    <w:rsid w:val="00B50488"/>
    <w:rsid w:val="00B746AB"/>
    <w:rsid w:val="00B901D8"/>
    <w:rsid w:val="00B92023"/>
    <w:rsid w:val="00BA0EA5"/>
    <w:rsid w:val="00BB3DB2"/>
    <w:rsid w:val="00BB7E7A"/>
    <w:rsid w:val="00BC310F"/>
    <w:rsid w:val="00BC55F6"/>
    <w:rsid w:val="00BD7EB7"/>
    <w:rsid w:val="00BF471C"/>
    <w:rsid w:val="00C1037A"/>
    <w:rsid w:val="00C15130"/>
    <w:rsid w:val="00C1702B"/>
    <w:rsid w:val="00C21386"/>
    <w:rsid w:val="00C367BA"/>
    <w:rsid w:val="00C44519"/>
    <w:rsid w:val="00C474CD"/>
    <w:rsid w:val="00C47E21"/>
    <w:rsid w:val="00C617BE"/>
    <w:rsid w:val="00C642E5"/>
    <w:rsid w:val="00C91FA4"/>
    <w:rsid w:val="00CA0A26"/>
    <w:rsid w:val="00CA2976"/>
    <w:rsid w:val="00CA479C"/>
    <w:rsid w:val="00CA5E88"/>
    <w:rsid w:val="00CA7AEE"/>
    <w:rsid w:val="00CC40E8"/>
    <w:rsid w:val="00D014CC"/>
    <w:rsid w:val="00D17291"/>
    <w:rsid w:val="00D220F7"/>
    <w:rsid w:val="00D25D04"/>
    <w:rsid w:val="00D27BC1"/>
    <w:rsid w:val="00D37055"/>
    <w:rsid w:val="00D40E93"/>
    <w:rsid w:val="00D543CF"/>
    <w:rsid w:val="00D67DCF"/>
    <w:rsid w:val="00D74C82"/>
    <w:rsid w:val="00D763DB"/>
    <w:rsid w:val="00D83C48"/>
    <w:rsid w:val="00D86840"/>
    <w:rsid w:val="00D86C33"/>
    <w:rsid w:val="00DA191A"/>
    <w:rsid w:val="00DA276B"/>
    <w:rsid w:val="00DC0DFD"/>
    <w:rsid w:val="00DC41BB"/>
    <w:rsid w:val="00DF7C0C"/>
    <w:rsid w:val="00E10CBA"/>
    <w:rsid w:val="00E23D32"/>
    <w:rsid w:val="00E35219"/>
    <w:rsid w:val="00E37397"/>
    <w:rsid w:val="00E513CE"/>
    <w:rsid w:val="00E74B4F"/>
    <w:rsid w:val="00EB2B85"/>
    <w:rsid w:val="00EB3AD1"/>
    <w:rsid w:val="00EC72CA"/>
    <w:rsid w:val="00EE48CE"/>
    <w:rsid w:val="00EE55FD"/>
    <w:rsid w:val="00F019F5"/>
    <w:rsid w:val="00F0377D"/>
    <w:rsid w:val="00F0594E"/>
    <w:rsid w:val="00F116D4"/>
    <w:rsid w:val="00F25AC6"/>
    <w:rsid w:val="00F272AD"/>
    <w:rsid w:val="00F3559C"/>
    <w:rsid w:val="00F36F60"/>
    <w:rsid w:val="00F37061"/>
    <w:rsid w:val="00F423C6"/>
    <w:rsid w:val="00F65F4B"/>
    <w:rsid w:val="00F67544"/>
    <w:rsid w:val="00F81DC1"/>
    <w:rsid w:val="00FA0430"/>
    <w:rsid w:val="00FA1BCC"/>
    <w:rsid w:val="00FC07B8"/>
    <w:rsid w:val="00FD14EB"/>
    <w:rsid w:val="00FF4046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06FA"/>
  <w15:chartTrackingRefBased/>
  <w15:docId w15:val="{D06F5D6F-05F9-4DAE-AF6C-EC0A6F18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38A"/>
    <w:rPr>
      <w:color w:val="0563C1" w:themeColor="hyperlink"/>
      <w:u w:val="single"/>
    </w:rPr>
  </w:style>
  <w:style w:type="paragraph" w:styleId="a4">
    <w:name w:val="No Spacing"/>
    <w:uiPriority w:val="1"/>
    <w:qFormat/>
    <w:rsid w:val="004363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9F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4CD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uiPriority w:val="99"/>
    <w:rsid w:val="00012305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12305"/>
    <w:rPr>
      <w:rFonts w:ascii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0F211B"/>
  </w:style>
  <w:style w:type="paragraph" w:styleId="a8">
    <w:name w:val="Normal (Web)"/>
    <w:basedOn w:val="a"/>
    <w:uiPriority w:val="99"/>
    <w:semiHidden/>
    <w:unhideWhenUsed/>
    <w:rsid w:val="00D7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75E630FD6E535ABACB717615857F09D0899BBB208E3444BB0BC3D16FA911A39959F14BA45CDBBA4EE76334Eb3q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75E630FD6E535ABACB717615857F09D0899BBB208E3444BB0BC3D16FA911A39959F14BA45CDBBA4EE76334Eb3q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75E630FD6E535ABACB717615857F09D0899BBB208E3444BB0BC3D16FA911A39959F14BA45CDBBA4EE76334Eb3q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75E630FD6E535ABACB717615857F09D0899BBB208E3444BB0BC3D16FA911A39959F14BA45CDBBA4EE76334Eb3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11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Евгений Николаевич</dc:creator>
  <cp:keywords/>
  <dc:description/>
  <cp:lastModifiedBy>User</cp:lastModifiedBy>
  <cp:revision>255</cp:revision>
  <cp:lastPrinted>2023-10-02T05:34:00Z</cp:lastPrinted>
  <dcterms:created xsi:type="dcterms:W3CDTF">2023-06-28T11:25:00Z</dcterms:created>
  <dcterms:modified xsi:type="dcterms:W3CDTF">2023-10-02T11:09:00Z</dcterms:modified>
</cp:coreProperties>
</file>