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2D" w:rsidRDefault="00755A2D" w:rsidP="00755A2D">
      <w:pPr>
        <w:tabs>
          <w:tab w:val="left" w:pos="5529"/>
        </w:tabs>
        <w:spacing w:line="360" w:lineRule="auto"/>
        <w:ind w:right="3684"/>
        <w:jc w:val="center"/>
        <w:rPr>
          <w:b/>
        </w:rPr>
      </w:pPr>
      <w:r>
        <w:rPr>
          <w:b/>
        </w:rPr>
        <w:t>АДМИНИСТРАЦИЯ</w:t>
      </w:r>
    </w:p>
    <w:p w:rsidR="00755A2D" w:rsidRDefault="00755A2D" w:rsidP="00755A2D">
      <w:pPr>
        <w:tabs>
          <w:tab w:val="left" w:pos="5529"/>
          <w:tab w:val="left" w:pos="5670"/>
          <w:tab w:val="left" w:pos="5812"/>
        </w:tabs>
        <w:spacing w:line="360" w:lineRule="auto"/>
        <w:ind w:right="3684"/>
        <w:jc w:val="center"/>
        <w:rPr>
          <w:b/>
        </w:rPr>
      </w:pPr>
      <w:r>
        <w:rPr>
          <w:b/>
        </w:rPr>
        <w:t>МУНИЦИПАЛЬНОГО ОБРАЗОВАНИЯ</w:t>
      </w:r>
    </w:p>
    <w:p w:rsidR="00755A2D" w:rsidRDefault="00201962" w:rsidP="00755A2D">
      <w:pPr>
        <w:tabs>
          <w:tab w:val="left" w:pos="5529"/>
        </w:tabs>
        <w:spacing w:line="360" w:lineRule="auto"/>
        <w:ind w:right="3684"/>
        <w:jc w:val="center"/>
        <w:rPr>
          <w:b/>
        </w:rPr>
      </w:pPr>
      <w:r>
        <w:rPr>
          <w:b/>
        </w:rPr>
        <w:t>КУВАЙСКИЙ</w:t>
      </w:r>
      <w:r w:rsidR="00755A2D">
        <w:rPr>
          <w:b/>
        </w:rPr>
        <w:t xml:space="preserve"> СЕЛЬСОВЕТ</w:t>
      </w:r>
    </w:p>
    <w:p w:rsidR="00755A2D" w:rsidRDefault="00755A2D" w:rsidP="00755A2D">
      <w:pPr>
        <w:tabs>
          <w:tab w:val="left" w:pos="5529"/>
        </w:tabs>
        <w:spacing w:line="360" w:lineRule="auto"/>
        <w:ind w:right="3684"/>
        <w:jc w:val="center"/>
        <w:rPr>
          <w:b/>
        </w:rPr>
      </w:pPr>
      <w:r>
        <w:rPr>
          <w:b/>
        </w:rPr>
        <w:t>НОВОСЕРГИЕВСКОГО РАЙОНА</w:t>
      </w:r>
    </w:p>
    <w:p w:rsidR="00755A2D" w:rsidRDefault="00755A2D" w:rsidP="00755A2D">
      <w:pPr>
        <w:tabs>
          <w:tab w:val="left" w:pos="5529"/>
        </w:tabs>
        <w:spacing w:line="360" w:lineRule="auto"/>
        <w:ind w:right="3684"/>
        <w:jc w:val="center"/>
        <w:rPr>
          <w:b/>
        </w:rPr>
      </w:pPr>
      <w:r>
        <w:rPr>
          <w:b/>
        </w:rPr>
        <w:t>ОРЕНБУРГСКОЙ ОБЛАСТИ</w:t>
      </w:r>
    </w:p>
    <w:p w:rsidR="00755A2D" w:rsidRDefault="00755A2D" w:rsidP="00755A2D">
      <w:pPr>
        <w:tabs>
          <w:tab w:val="left" w:pos="5529"/>
        </w:tabs>
        <w:spacing w:line="360" w:lineRule="auto"/>
        <w:ind w:right="3684"/>
        <w:jc w:val="center"/>
        <w:rPr>
          <w:b/>
        </w:rPr>
      </w:pPr>
      <w:r>
        <w:rPr>
          <w:b/>
        </w:rPr>
        <w:t>ПОСТАНОВЛЕНИЕ</w:t>
      </w:r>
    </w:p>
    <w:p w:rsidR="00755A2D" w:rsidRDefault="00755A2D" w:rsidP="00755A2D">
      <w:pPr>
        <w:tabs>
          <w:tab w:val="left" w:pos="5529"/>
        </w:tabs>
        <w:ind w:right="3684"/>
        <w:jc w:val="center"/>
        <w:rPr>
          <w:b/>
        </w:rPr>
      </w:pPr>
    </w:p>
    <w:p w:rsidR="00755A2D" w:rsidRDefault="00201962" w:rsidP="00755A2D">
      <w:pPr>
        <w:tabs>
          <w:tab w:val="left" w:pos="5529"/>
        </w:tabs>
        <w:ind w:right="3684"/>
        <w:jc w:val="center"/>
      </w:pPr>
      <w:r>
        <w:t>09.01.2024  г. № 03</w:t>
      </w:r>
      <w:r w:rsidR="00755A2D">
        <w:t>-п</w:t>
      </w:r>
    </w:p>
    <w:p w:rsidR="00755A2D" w:rsidRDefault="00201962" w:rsidP="00755A2D">
      <w:pPr>
        <w:tabs>
          <w:tab w:val="left" w:pos="5529"/>
        </w:tabs>
        <w:ind w:right="3684"/>
        <w:jc w:val="center"/>
      </w:pPr>
      <w:proofErr w:type="spellStart"/>
      <w:r>
        <w:t>с</w:t>
      </w:r>
      <w:proofErr w:type="gramStart"/>
      <w:r>
        <w:t>.К</w:t>
      </w:r>
      <w:proofErr w:type="gramEnd"/>
      <w:r>
        <w:t>увай</w:t>
      </w:r>
      <w:proofErr w:type="spellEnd"/>
    </w:p>
    <w:p w:rsidR="00755A2D" w:rsidRDefault="00755A2D" w:rsidP="00755A2D">
      <w:pPr>
        <w:pStyle w:val="a4"/>
        <w:rPr>
          <w:sz w:val="28"/>
          <w:szCs w:val="28"/>
        </w:rPr>
      </w:pPr>
      <w:r>
        <w:rPr>
          <w:noProof/>
        </w:rPr>
        <mc:AlternateContent>
          <mc:Choice Requires="wps">
            <w:drawing>
              <wp:anchor distT="0" distB="0" distL="114298" distR="114298"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NCCwk1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K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RCUaSNDCj7tPm3ea6+9Z93lyjzfvuR/e1+9LddN+7m80HsG83H8H2zu52&#10;d3yNIB162WqbAeREnhvfDbqSF/qZoq8tkmpSE7lgoabLtYZ7Ep8R3UvxG6uB0bx9rkqIIVdOhcau&#10;KtOgSnD91Cd6cGgeWoVJrg+TZCuHKBwep/1RDPOme1dEMo/g87Sx7glTDfJGjgWXvsckI8tn1nlG&#10;v0L8sVQzLkTQiZCohUY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L5bXopcAgAAcAQAAA4AAAAAAAAAAAAAAAAALgIAAGRycy9lMm9Eb2MueG1s&#10;UEsBAi0AFAAGAAgAAAAhAG5D643cAAAACQEAAA8AAAAAAAAAAAAAAAAAtgQAAGRycy9kb3ducmV2&#10;LnhtbFBLBQYAAAAABAAEAPMAAAC/BQ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AD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UYqRIDTPqPm/fbzfd9+7LdoO2H7qf3bfua3fb/ehutx/Bvtt+Ats7u7v9&#10;8QZBOvSybWwGkBN1aXw36EpdNReavrFI6UlF1IKHmq7XDdyT+IzoQYrf2AYYzdsXmkEMuXE6NHZV&#10;mtpDQsvQKsxvfZwfXzlE4fA07Y9imDI9uCKSHfIaY91zrmvkjRxLoXxnSUaWF9Z5HiQ7hPhjpWdC&#10;yqAOqVAL7Tk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vuEAN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LOn6fJVAgAAZgQAAA4AAAAAAAAAAAAAAAAALgIAAGRycy9lMm9Eb2MueG1sUEsBAi0A&#10;FAAGAAgAAAAhAPhuMUPdAAAABwEAAA8AAAAAAAAAAAAAAAAArwQAAGRycy9kb3ducmV2LnhtbFBL&#10;BQYAAAAABAAEAPMAAAC5BQAAAAA=&#10;" strokeweight=".26mm">
                <v:stroke joinstyle="miter"/>
              </v:line>
            </w:pict>
          </mc:Fallback>
        </mc:AlternateContent>
      </w:r>
    </w:p>
    <w:tbl>
      <w:tblPr>
        <w:tblW w:w="10205" w:type="dxa"/>
        <w:tblLook w:val="01E0" w:firstRow="1" w:lastRow="1" w:firstColumn="1" w:lastColumn="1" w:noHBand="0" w:noVBand="0"/>
      </w:tblPr>
      <w:tblGrid>
        <w:gridCol w:w="9846"/>
        <w:gridCol w:w="359"/>
      </w:tblGrid>
      <w:tr w:rsidR="00755A2D" w:rsidTr="00755A2D">
        <w:trPr>
          <w:trHeight w:val="767"/>
        </w:trPr>
        <w:tc>
          <w:tcPr>
            <w:tcW w:w="9464" w:type="dxa"/>
          </w:tcPr>
          <w:p w:rsidR="00755A2D" w:rsidRDefault="00755A2D">
            <w:pPr>
              <w:spacing w:line="252" w:lineRule="auto"/>
              <w:ind w:right="3960"/>
              <w:jc w:val="both"/>
              <w:rPr>
                <w:lang w:eastAsia="en-US"/>
              </w:rPr>
            </w:pPr>
            <w:r>
              <w:rPr>
                <w:lang w:eastAsia="en-US"/>
              </w:rPr>
              <w:t>Об утверждении Плана мероприятий, направленных на снижение смертности населения от дорожно-транспортных  происшествий на территории муниц</w:t>
            </w:r>
            <w:r w:rsidR="00201962">
              <w:rPr>
                <w:lang w:eastAsia="en-US"/>
              </w:rPr>
              <w:t>ипального образования Кувайский</w:t>
            </w:r>
            <w:r>
              <w:rPr>
                <w:lang w:eastAsia="en-US"/>
              </w:rPr>
              <w:t xml:space="preserve"> сельсовет Новосергиевского района Оренбургской области  на  2024-2025 года   </w:t>
            </w:r>
          </w:p>
          <w:p w:rsidR="00755A2D" w:rsidRDefault="00755A2D">
            <w:pPr>
              <w:spacing w:line="252" w:lineRule="auto"/>
              <w:rPr>
                <w:lang w:eastAsia="en-US"/>
              </w:rPr>
            </w:pPr>
            <w:r>
              <w:rPr>
                <w:lang w:eastAsia="en-US"/>
              </w:rPr>
              <w:t xml:space="preserve"> </w:t>
            </w:r>
          </w:p>
          <w:p w:rsidR="00755A2D" w:rsidRDefault="00755A2D">
            <w:pPr>
              <w:spacing w:line="276" w:lineRule="auto"/>
              <w:ind w:left="-15" w:firstLine="582"/>
              <w:jc w:val="both"/>
              <w:rPr>
                <w:lang w:eastAsia="en-US"/>
              </w:rPr>
            </w:pPr>
            <w:r>
              <w:rPr>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муниц</w:t>
            </w:r>
            <w:r w:rsidR="00201962">
              <w:rPr>
                <w:lang w:eastAsia="en-US"/>
              </w:rPr>
              <w:t>ипального образования Кувайский</w:t>
            </w:r>
            <w:r>
              <w:rPr>
                <w:lang w:eastAsia="en-US"/>
              </w:rPr>
              <w:t xml:space="preserve"> сельсовет Новосергиевского района Оренбургской области, в целях снижения смертности населения от дорожно-транспортных происшествий и повышения безопасности дорожного движения: </w:t>
            </w:r>
          </w:p>
          <w:p w:rsidR="00755A2D" w:rsidRDefault="00755A2D">
            <w:pPr>
              <w:spacing w:line="276" w:lineRule="auto"/>
              <w:ind w:left="-15" w:firstLine="582"/>
              <w:jc w:val="both"/>
              <w:rPr>
                <w:lang w:eastAsia="en-US"/>
              </w:rPr>
            </w:pPr>
            <w:r>
              <w:rPr>
                <w:lang w:eastAsia="en-US"/>
              </w:rPr>
              <w:t>1. Утвердить Плана мероприятий, направленных на снижение смертности населения от дорожно-транспортных  происшествий на территории муниципального образован</w:t>
            </w:r>
            <w:r w:rsidR="00201962">
              <w:rPr>
                <w:lang w:eastAsia="en-US"/>
              </w:rPr>
              <w:t>ия Кувайский</w:t>
            </w:r>
            <w:r>
              <w:rPr>
                <w:lang w:eastAsia="en-US"/>
              </w:rPr>
              <w:t xml:space="preserve"> сельсовет Новосергиевского района Оренбургской области  на 2024-2025 года   согласно приложению.</w:t>
            </w:r>
          </w:p>
          <w:p w:rsidR="00755A2D" w:rsidRDefault="00755A2D">
            <w:pPr>
              <w:spacing w:line="276" w:lineRule="auto"/>
              <w:ind w:firstLine="567"/>
              <w:jc w:val="both"/>
              <w:rPr>
                <w:lang w:eastAsia="en-US"/>
              </w:rPr>
            </w:pPr>
            <w:r>
              <w:rPr>
                <w:lang w:eastAsia="en-US"/>
              </w:rPr>
              <w:t>2. Контроль над исполнением настоящего распоряжения оставляю за собой.</w:t>
            </w:r>
          </w:p>
          <w:p w:rsidR="00755A2D" w:rsidRDefault="00755A2D">
            <w:pPr>
              <w:spacing w:line="276" w:lineRule="auto"/>
              <w:ind w:right="-5" w:firstLine="540"/>
              <w:jc w:val="both"/>
              <w:rPr>
                <w:lang w:eastAsia="en-US"/>
              </w:rPr>
            </w:pPr>
            <w:r>
              <w:rPr>
                <w:lang w:eastAsia="en-US"/>
              </w:rPr>
              <w:t>3. Распоряжение вступает в силу после его подписания.</w:t>
            </w:r>
          </w:p>
          <w:p w:rsidR="00755A2D" w:rsidRDefault="00755A2D">
            <w:pPr>
              <w:spacing w:line="276" w:lineRule="auto"/>
              <w:ind w:right="-5" w:firstLine="540"/>
              <w:jc w:val="both"/>
              <w:rPr>
                <w:lang w:eastAsia="en-US"/>
              </w:rPr>
            </w:pPr>
          </w:p>
          <w:p w:rsidR="00755A2D" w:rsidRDefault="00755A2D">
            <w:pPr>
              <w:pStyle w:val="a4"/>
              <w:spacing w:line="276" w:lineRule="auto"/>
              <w:ind w:left="0"/>
              <w:jc w:val="both"/>
              <w:rPr>
                <w:color w:val="000000"/>
                <w:sz w:val="28"/>
                <w:szCs w:val="28"/>
                <w:lang w:eastAsia="en-US"/>
              </w:rPr>
            </w:pPr>
            <w:r>
              <w:rPr>
                <w:color w:val="000000"/>
                <w:sz w:val="28"/>
                <w:szCs w:val="28"/>
                <w:lang w:eastAsia="en-US"/>
              </w:rPr>
              <w:t>Глава муниципального образования</w:t>
            </w:r>
          </w:p>
          <w:p w:rsidR="00755A2D" w:rsidRDefault="00201962">
            <w:pPr>
              <w:pStyle w:val="a4"/>
              <w:spacing w:line="276" w:lineRule="auto"/>
              <w:ind w:left="0"/>
              <w:jc w:val="both"/>
              <w:rPr>
                <w:color w:val="000000"/>
                <w:sz w:val="28"/>
                <w:szCs w:val="28"/>
                <w:lang w:eastAsia="en-US"/>
              </w:rPr>
            </w:pPr>
            <w:r>
              <w:rPr>
                <w:color w:val="000000"/>
                <w:sz w:val="28"/>
                <w:szCs w:val="28"/>
                <w:lang w:eastAsia="en-US"/>
              </w:rPr>
              <w:t>Кувайский</w:t>
            </w:r>
            <w:r w:rsidR="00755A2D">
              <w:rPr>
                <w:color w:val="000000"/>
                <w:sz w:val="28"/>
                <w:szCs w:val="28"/>
                <w:lang w:eastAsia="en-US"/>
              </w:rPr>
              <w:t xml:space="preserve"> сельсовет                                                             </w:t>
            </w:r>
            <w:r>
              <w:rPr>
                <w:color w:val="000000"/>
                <w:sz w:val="28"/>
                <w:szCs w:val="28"/>
                <w:lang w:eastAsia="en-US"/>
              </w:rPr>
              <w:t xml:space="preserve">В.В. </w:t>
            </w:r>
            <w:proofErr w:type="gramStart"/>
            <w:r>
              <w:rPr>
                <w:color w:val="000000"/>
                <w:sz w:val="28"/>
                <w:szCs w:val="28"/>
                <w:lang w:eastAsia="en-US"/>
              </w:rPr>
              <w:t>Леденев</w:t>
            </w:r>
            <w:proofErr w:type="gramEnd"/>
          </w:p>
          <w:p w:rsidR="00755A2D" w:rsidRDefault="00755A2D">
            <w:pPr>
              <w:pStyle w:val="a4"/>
              <w:spacing w:line="276" w:lineRule="auto"/>
              <w:ind w:left="0"/>
              <w:jc w:val="center"/>
              <w:rPr>
                <w:color w:val="000000"/>
                <w:sz w:val="28"/>
                <w:szCs w:val="28"/>
                <w:lang w:eastAsia="en-US"/>
              </w:rPr>
            </w:pPr>
          </w:p>
          <w:p w:rsidR="00755A2D" w:rsidRDefault="00755A2D">
            <w:pPr>
              <w:pStyle w:val="a4"/>
              <w:spacing w:line="276" w:lineRule="auto"/>
              <w:ind w:left="0" w:firstLine="567"/>
              <w:jc w:val="both"/>
              <w:rPr>
                <w:color w:val="000000"/>
                <w:sz w:val="28"/>
                <w:szCs w:val="28"/>
                <w:lang w:eastAsia="en-US"/>
              </w:rPr>
            </w:pPr>
          </w:p>
          <w:p w:rsidR="00755A2D" w:rsidRDefault="00755A2D">
            <w:pPr>
              <w:pStyle w:val="a4"/>
              <w:spacing w:line="276" w:lineRule="auto"/>
              <w:ind w:left="0"/>
              <w:jc w:val="both"/>
              <w:rPr>
                <w:color w:val="000000"/>
                <w:sz w:val="28"/>
                <w:szCs w:val="28"/>
                <w:lang w:eastAsia="en-US"/>
              </w:rPr>
            </w:pPr>
            <w:r>
              <w:rPr>
                <w:color w:val="000000"/>
                <w:sz w:val="28"/>
                <w:szCs w:val="28"/>
                <w:lang w:eastAsia="en-US"/>
              </w:rPr>
              <w:t>Разослано: прокурору, в дело</w:t>
            </w:r>
          </w:p>
          <w:p w:rsidR="00755A2D" w:rsidRDefault="00755A2D">
            <w:pPr>
              <w:spacing w:line="276" w:lineRule="auto"/>
              <w:ind w:firstLine="709"/>
              <w:jc w:val="right"/>
              <w:rPr>
                <w:lang w:eastAsia="en-US"/>
              </w:rPr>
            </w:pPr>
          </w:p>
          <w:p w:rsidR="00755A2D" w:rsidRDefault="00755A2D">
            <w:pPr>
              <w:spacing w:line="276" w:lineRule="auto"/>
              <w:ind w:firstLine="709"/>
              <w:jc w:val="right"/>
              <w:rPr>
                <w:lang w:eastAsia="en-US"/>
              </w:rPr>
            </w:pPr>
            <w:r>
              <w:rPr>
                <w:lang w:eastAsia="en-US"/>
              </w:rPr>
              <w:lastRenderedPageBreak/>
              <w:t xml:space="preserve">Приложение   </w:t>
            </w:r>
          </w:p>
          <w:p w:rsidR="00755A2D" w:rsidRDefault="00755A2D">
            <w:pPr>
              <w:spacing w:line="276" w:lineRule="auto"/>
              <w:ind w:firstLine="709"/>
              <w:jc w:val="right"/>
              <w:rPr>
                <w:lang w:eastAsia="en-US"/>
              </w:rPr>
            </w:pPr>
            <w:r>
              <w:rPr>
                <w:lang w:eastAsia="en-US"/>
              </w:rPr>
              <w:t>к постановлению  администрации</w:t>
            </w:r>
          </w:p>
          <w:p w:rsidR="00755A2D" w:rsidRDefault="00755A2D">
            <w:pPr>
              <w:spacing w:line="276" w:lineRule="auto"/>
              <w:ind w:firstLine="709"/>
              <w:jc w:val="right"/>
              <w:rPr>
                <w:lang w:eastAsia="en-US"/>
              </w:rPr>
            </w:pPr>
            <w:r>
              <w:rPr>
                <w:lang w:eastAsia="en-US"/>
              </w:rPr>
              <w:t>муниципального образования</w:t>
            </w:r>
          </w:p>
          <w:p w:rsidR="00755A2D" w:rsidRDefault="00201962">
            <w:pPr>
              <w:spacing w:line="276" w:lineRule="auto"/>
              <w:ind w:firstLine="709"/>
              <w:jc w:val="right"/>
              <w:rPr>
                <w:lang w:eastAsia="en-US"/>
              </w:rPr>
            </w:pPr>
            <w:r>
              <w:rPr>
                <w:lang w:eastAsia="en-US"/>
              </w:rPr>
              <w:t>Кувайский</w:t>
            </w:r>
            <w:r w:rsidR="00755A2D">
              <w:rPr>
                <w:lang w:eastAsia="en-US"/>
              </w:rPr>
              <w:t xml:space="preserve"> сельсовет </w:t>
            </w:r>
          </w:p>
          <w:p w:rsidR="00755A2D" w:rsidRDefault="00755A2D">
            <w:pPr>
              <w:spacing w:line="276" w:lineRule="auto"/>
              <w:ind w:firstLine="709"/>
              <w:jc w:val="right"/>
              <w:rPr>
                <w:lang w:eastAsia="en-US"/>
              </w:rPr>
            </w:pPr>
            <w:r>
              <w:rPr>
                <w:lang w:eastAsia="en-US"/>
              </w:rPr>
              <w:t>от 09.0</w:t>
            </w:r>
            <w:r w:rsidR="00201962">
              <w:rPr>
                <w:lang w:eastAsia="en-US"/>
              </w:rPr>
              <w:t>1.2024 г. № 03</w:t>
            </w:r>
            <w:r>
              <w:rPr>
                <w:lang w:eastAsia="en-US"/>
              </w:rPr>
              <w:t>-п</w:t>
            </w:r>
          </w:p>
          <w:p w:rsidR="00755A2D" w:rsidRDefault="00755A2D">
            <w:pPr>
              <w:spacing w:line="276" w:lineRule="auto"/>
              <w:ind w:firstLine="709"/>
              <w:jc w:val="right"/>
              <w:rPr>
                <w:lang w:eastAsia="en-US"/>
              </w:rPr>
            </w:pPr>
          </w:p>
          <w:p w:rsidR="00755A2D" w:rsidRDefault="00755A2D">
            <w:pPr>
              <w:spacing w:line="276" w:lineRule="auto"/>
              <w:ind w:firstLine="709"/>
              <w:jc w:val="center"/>
              <w:rPr>
                <w:b/>
                <w:lang w:eastAsia="en-US"/>
              </w:rPr>
            </w:pPr>
            <w:r>
              <w:rPr>
                <w:b/>
                <w:lang w:eastAsia="en-US"/>
              </w:rPr>
              <w:t>План мероприятий, направленных на снижение смертности населения от дорожно-транспортных  происшествий на территории муниц</w:t>
            </w:r>
            <w:r w:rsidR="00201962">
              <w:rPr>
                <w:b/>
                <w:lang w:eastAsia="en-US"/>
              </w:rPr>
              <w:t>ипального образования Кувайский</w:t>
            </w:r>
            <w:r>
              <w:rPr>
                <w:b/>
                <w:lang w:eastAsia="en-US"/>
              </w:rPr>
              <w:t xml:space="preserve"> сельсовет Новосергиевского района Оренбургской области на 2024-2025 года</w:t>
            </w:r>
          </w:p>
          <w:p w:rsidR="00755A2D" w:rsidRDefault="00755A2D">
            <w:pPr>
              <w:spacing w:line="276" w:lineRule="auto"/>
              <w:ind w:left="-15" w:firstLine="582"/>
              <w:jc w:val="both"/>
              <w:rPr>
                <w:lang w:eastAsia="en-US"/>
              </w:rPr>
            </w:pPr>
          </w:p>
          <w:tbl>
            <w:tblPr>
              <w:tblStyle w:val="a7"/>
              <w:tblW w:w="9620" w:type="dxa"/>
              <w:tblLook w:val="04A0" w:firstRow="1" w:lastRow="0" w:firstColumn="1" w:lastColumn="0" w:noHBand="0" w:noVBand="1"/>
            </w:tblPr>
            <w:tblGrid>
              <w:gridCol w:w="988"/>
              <w:gridCol w:w="2802"/>
              <w:gridCol w:w="2127"/>
              <w:gridCol w:w="2059"/>
              <w:gridCol w:w="1644"/>
            </w:tblGrid>
            <w:tr w:rsidR="00755A2D">
              <w:tc>
                <w:tcPr>
                  <w:tcW w:w="988" w:type="dxa"/>
                  <w:tcBorders>
                    <w:top w:val="single" w:sz="4" w:space="0" w:color="auto"/>
                    <w:left w:val="single" w:sz="4" w:space="0" w:color="auto"/>
                    <w:bottom w:val="single" w:sz="4" w:space="0" w:color="auto"/>
                    <w:right w:val="single" w:sz="4" w:space="0" w:color="auto"/>
                  </w:tcBorders>
                  <w:hideMark/>
                </w:tcPr>
                <w:p w:rsidR="00755A2D" w:rsidRDefault="00755A2D">
                  <w:pPr>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2802" w:type="dxa"/>
                  <w:tcBorders>
                    <w:top w:val="single" w:sz="4" w:space="0" w:color="auto"/>
                    <w:left w:val="single" w:sz="4" w:space="0" w:color="auto"/>
                    <w:bottom w:val="single" w:sz="4" w:space="0" w:color="auto"/>
                    <w:right w:val="single" w:sz="4" w:space="0" w:color="auto"/>
                  </w:tcBorders>
                  <w:hideMark/>
                </w:tcPr>
                <w:p w:rsidR="00755A2D" w:rsidRDefault="00755A2D">
                  <w:pPr>
                    <w:jc w:val="center"/>
                    <w:rPr>
                      <w:sz w:val="26"/>
                      <w:szCs w:val="26"/>
                      <w:lang w:eastAsia="en-US"/>
                    </w:rPr>
                  </w:pPr>
                  <w:r>
                    <w:rPr>
                      <w:sz w:val="26"/>
                      <w:szCs w:val="26"/>
                      <w:lang w:eastAsia="en-US"/>
                    </w:rPr>
                    <w:t>Мероприятие</w:t>
                  </w: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jc w:val="center"/>
                    <w:rPr>
                      <w:sz w:val="26"/>
                      <w:szCs w:val="26"/>
                      <w:lang w:eastAsia="en-US"/>
                    </w:rPr>
                  </w:pPr>
                  <w:proofErr w:type="gramStart"/>
                  <w:r>
                    <w:rPr>
                      <w:sz w:val="26"/>
                      <w:szCs w:val="26"/>
                      <w:lang w:eastAsia="en-US"/>
                    </w:rPr>
                    <w:t>Ответственные</w:t>
                  </w:r>
                  <w:proofErr w:type="gramEnd"/>
                  <w:r>
                    <w:rPr>
                      <w:sz w:val="26"/>
                      <w:szCs w:val="26"/>
                      <w:lang w:eastAsia="en-US"/>
                    </w:rPr>
                    <w:t xml:space="preserve"> за выполнение</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jc w:val="center"/>
                    <w:rPr>
                      <w:sz w:val="26"/>
                      <w:szCs w:val="26"/>
                      <w:lang w:eastAsia="en-US"/>
                    </w:rPr>
                  </w:pPr>
                  <w:r>
                    <w:rPr>
                      <w:sz w:val="26"/>
                      <w:szCs w:val="26"/>
                      <w:lang w:eastAsia="en-US"/>
                    </w:rPr>
                    <w:t>Срок исполнения</w:t>
                  </w:r>
                </w:p>
              </w:tc>
              <w:tc>
                <w:tcPr>
                  <w:tcW w:w="1644" w:type="dxa"/>
                  <w:tcBorders>
                    <w:top w:val="single" w:sz="4" w:space="0" w:color="auto"/>
                    <w:left w:val="single" w:sz="4" w:space="0" w:color="auto"/>
                    <w:bottom w:val="single" w:sz="4" w:space="0" w:color="auto"/>
                    <w:right w:val="single" w:sz="4" w:space="0" w:color="auto"/>
                  </w:tcBorders>
                  <w:hideMark/>
                </w:tcPr>
                <w:p w:rsidR="00755A2D" w:rsidRDefault="00755A2D">
                  <w:pPr>
                    <w:jc w:val="center"/>
                    <w:rPr>
                      <w:sz w:val="26"/>
                      <w:szCs w:val="26"/>
                      <w:lang w:eastAsia="en-US"/>
                    </w:rPr>
                  </w:pPr>
                  <w:r>
                    <w:rPr>
                      <w:sz w:val="26"/>
                      <w:szCs w:val="26"/>
                      <w:lang w:eastAsia="en-US"/>
                    </w:rPr>
                    <w:t>Отметка об исполнении</w:t>
                  </w: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r>
                    <w:rPr>
                      <w:sz w:val="26"/>
                      <w:szCs w:val="26"/>
                      <w:lang w:eastAsia="en-US"/>
                    </w:rPr>
                    <w:t xml:space="preserve">Актуализация проекта организации дорожного движения на автомобильных дорогах местного значения в населенных пунктах, расположенных на территории </w:t>
                  </w:r>
                  <w:proofErr w:type="spellStart"/>
                  <w:r w:rsidR="00201962">
                    <w:rPr>
                      <w:sz w:val="26"/>
                      <w:szCs w:val="26"/>
                      <w:lang w:eastAsia="en-US"/>
                    </w:rPr>
                    <w:t>Кувайского</w:t>
                  </w:r>
                  <w:proofErr w:type="spellEnd"/>
                  <w:r w:rsidR="00201962">
                    <w:rPr>
                      <w:sz w:val="26"/>
                      <w:szCs w:val="26"/>
                      <w:lang w:eastAsia="en-US"/>
                    </w:rPr>
                    <w:t xml:space="preserve"> </w:t>
                  </w:r>
                  <w:r>
                    <w:rPr>
                      <w:sz w:val="26"/>
                      <w:szCs w:val="26"/>
                      <w:lang w:eastAsia="en-US"/>
                    </w:rPr>
                    <w:t>сельсовета</w:t>
                  </w:r>
                </w:p>
                <w:p w:rsidR="00755A2D" w:rsidRDefault="00755A2D">
                  <w:pPr>
                    <w:rPr>
                      <w:sz w:val="26"/>
                      <w:szCs w:val="2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Администрация</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По мере необходимости</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hideMark/>
                </w:tcPr>
                <w:p w:rsidR="00755A2D" w:rsidRDefault="00201962" w:rsidP="00201962">
                  <w:pPr>
                    <w:rPr>
                      <w:sz w:val="26"/>
                      <w:szCs w:val="26"/>
                      <w:lang w:eastAsia="en-US"/>
                    </w:rPr>
                  </w:pPr>
                  <w:r>
                    <w:rPr>
                      <w:sz w:val="26"/>
                      <w:szCs w:val="26"/>
                      <w:lang w:eastAsia="en-US"/>
                    </w:rPr>
                    <w:t>Обследование состояния дорог</w:t>
                  </w:r>
                  <w:r w:rsidR="00755A2D">
                    <w:rPr>
                      <w:sz w:val="26"/>
                      <w:szCs w:val="26"/>
                      <w:lang w:eastAsia="en-US"/>
                    </w:rPr>
                    <w:t xml:space="preserve"> расположенных на территории </w:t>
                  </w:r>
                  <w:proofErr w:type="spellStart"/>
                  <w:r>
                    <w:rPr>
                      <w:sz w:val="26"/>
                      <w:szCs w:val="26"/>
                      <w:lang w:eastAsia="en-US"/>
                    </w:rPr>
                    <w:t>Кувайского</w:t>
                  </w:r>
                  <w:proofErr w:type="spellEnd"/>
                  <w:r>
                    <w:rPr>
                      <w:sz w:val="26"/>
                      <w:szCs w:val="26"/>
                      <w:lang w:eastAsia="en-US"/>
                    </w:rPr>
                    <w:t xml:space="preserve"> </w:t>
                  </w:r>
                  <w:r w:rsidR="00755A2D">
                    <w:rPr>
                      <w:sz w:val="26"/>
                      <w:szCs w:val="26"/>
                      <w:lang w:eastAsia="en-US"/>
                    </w:rPr>
                    <w:t>сельсовета</w:t>
                  </w: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Администрация</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1 раз в квартал</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 xml:space="preserve">Инвентаризация искусственного уличного дорожного освещения. Переход на </w:t>
                  </w:r>
                  <w:proofErr w:type="spellStart"/>
                  <w:r>
                    <w:rPr>
                      <w:sz w:val="26"/>
                      <w:szCs w:val="26"/>
                      <w:lang w:eastAsia="en-US"/>
                    </w:rPr>
                    <w:t>энергоэффективные</w:t>
                  </w:r>
                  <w:proofErr w:type="spellEnd"/>
                  <w:r>
                    <w:rPr>
                      <w:sz w:val="26"/>
                      <w:szCs w:val="26"/>
                      <w:lang w:eastAsia="en-US"/>
                    </w:rPr>
                    <w:t xml:space="preserve"> светодиодные источники света</w:t>
                  </w: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Администрация</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1 раз в квартал</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hideMark/>
                </w:tcPr>
                <w:p w:rsidR="00755A2D" w:rsidRDefault="00755A2D" w:rsidP="00201962">
                  <w:pPr>
                    <w:rPr>
                      <w:sz w:val="26"/>
                      <w:szCs w:val="26"/>
                      <w:lang w:eastAsia="en-US"/>
                    </w:rPr>
                  </w:pPr>
                  <w:r>
                    <w:rPr>
                      <w:sz w:val="26"/>
                      <w:szCs w:val="26"/>
                      <w:lang w:eastAsia="en-US"/>
                    </w:rPr>
                    <w:t xml:space="preserve">Содержание и ремонт автомобильных дорог местного значения в населенных пунктах, расположенных на территории </w:t>
                  </w:r>
                  <w:proofErr w:type="spellStart"/>
                  <w:r w:rsidR="00201962">
                    <w:rPr>
                      <w:sz w:val="26"/>
                      <w:szCs w:val="26"/>
                      <w:lang w:eastAsia="en-US"/>
                    </w:rPr>
                    <w:t>Кувайского</w:t>
                  </w:r>
                  <w:proofErr w:type="spellEnd"/>
                  <w:r w:rsidR="00201962">
                    <w:rPr>
                      <w:sz w:val="26"/>
                      <w:szCs w:val="26"/>
                      <w:lang w:eastAsia="en-US"/>
                    </w:rPr>
                    <w:t xml:space="preserve"> </w:t>
                  </w:r>
                  <w:r>
                    <w:rPr>
                      <w:sz w:val="26"/>
                      <w:szCs w:val="26"/>
                      <w:lang w:eastAsia="en-US"/>
                    </w:rPr>
                    <w:t>сельсовета</w:t>
                  </w: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Администрация</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По мере износа дорожного покрытия</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r>
                    <w:rPr>
                      <w:sz w:val="26"/>
                      <w:szCs w:val="26"/>
                      <w:lang w:eastAsia="en-US"/>
                    </w:rPr>
                    <w:t>Установка и замена дорожных знаков</w:t>
                  </w:r>
                </w:p>
                <w:p w:rsidR="00755A2D" w:rsidRDefault="00755A2D">
                  <w:pPr>
                    <w:rPr>
                      <w:sz w:val="26"/>
                      <w:szCs w:val="2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lastRenderedPageBreak/>
                    <w:t xml:space="preserve">Администрация </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 xml:space="preserve">Согласно проекту </w:t>
                  </w:r>
                  <w:r>
                    <w:rPr>
                      <w:sz w:val="26"/>
                      <w:szCs w:val="26"/>
                      <w:lang w:eastAsia="en-US"/>
                    </w:rPr>
                    <w:lastRenderedPageBreak/>
                    <w:t>организации дорожного движения</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r>
                    <w:rPr>
                      <w:sz w:val="26"/>
                      <w:szCs w:val="26"/>
                      <w:lang w:eastAsia="en-US"/>
                    </w:rPr>
                    <w:t>Размещение на регулярной основе на официальном сайте администрации в сети Интернет социальных роликов, публикаций, роликов, статей,  памяток  по обеспечению  безопасности дорожного движения</w:t>
                  </w:r>
                </w:p>
                <w:p w:rsidR="00755A2D" w:rsidRDefault="00755A2D">
                  <w:pPr>
                    <w:rPr>
                      <w:sz w:val="26"/>
                      <w:szCs w:val="2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 xml:space="preserve">Администрация </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1 раз в квартал</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r w:rsidR="00755A2D">
              <w:tc>
                <w:tcPr>
                  <w:tcW w:w="988" w:type="dxa"/>
                  <w:tcBorders>
                    <w:top w:val="single" w:sz="4" w:space="0" w:color="auto"/>
                    <w:left w:val="single" w:sz="4" w:space="0" w:color="auto"/>
                    <w:bottom w:val="single" w:sz="4" w:space="0" w:color="auto"/>
                    <w:right w:val="single" w:sz="4" w:space="0" w:color="auto"/>
                  </w:tcBorders>
                </w:tcPr>
                <w:p w:rsidR="00755A2D" w:rsidRDefault="00755A2D" w:rsidP="00FC37D5">
                  <w:pPr>
                    <w:pStyle w:val="a6"/>
                    <w:numPr>
                      <w:ilvl w:val="0"/>
                      <w:numId w:val="1"/>
                    </w:numPr>
                    <w:overflowPunct/>
                    <w:autoSpaceDE/>
                    <w:adjustRightInd/>
                    <w:rPr>
                      <w:sz w:val="26"/>
                      <w:szCs w:val="26"/>
                      <w:lang w:eastAsia="en-US"/>
                    </w:rPr>
                  </w:pPr>
                </w:p>
              </w:tc>
              <w:tc>
                <w:tcPr>
                  <w:tcW w:w="2802"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r>
                    <w:rPr>
                      <w:sz w:val="26"/>
                      <w:szCs w:val="26"/>
                      <w:lang w:eastAsia="en-US"/>
                    </w:rPr>
                    <w:t>Проведение мероприятий направленных на профилактику правонарушений среди детей, участников дорожного движения и предупреждения ДТП с участие несовершеннолетних</w:t>
                  </w:r>
                </w:p>
                <w:p w:rsidR="00755A2D" w:rsidRDefault="00755A2D">
                  <w:pPr>
                    <w:rPr>
                      <w:sz w:val="26"/>
                      <w:szCs w:val="2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55A2D" w:rsidRDefault="00201962">
                  <w:pPr>
                    <w:rPr>
                      <w:sz w:val="26"/>
                      <w:szCs w:val="26"/>
                      <w:lang w:eastAsia="en-US"/>
                    </w:rPr>
                  </w:pPr>
                  <w:proofErr w:type="spellStart"/>
                  <w:r>
                    <w:rPr>
                      <w:sz w:val="26"/>
                      <w:szCs w:val="26"/>
                      <w:lang w:eastAsia="en-US"/>
                    </w:rPr>
                    <w:t>Мрясовский</w:t>
                  </w:r>
                  <w:proofErr w:type="spellEnd"/>
                  <w:r>
                    <w:rPr>
                      <w:sz w:val="26"/>
                      <w:szCs w:val="26"/>
                      <w:lang w:eastAsia="en-US"/>
                    </w:rPr>
                    <w:t xml:space="preserve"> </w:t>
                  </w:r>
                  <w:r w:rsidR="00755A2D">
                    <w:rPr>
                      <w:sz w:val="26"/>
                      <w:szCs w:val="26"/>
                      <w:lang w:eastAsia="en-US"/>
                    </w:rPr>
                    <w:t>СДК,</w:t>
                  </w:r>
                  <w:r>
                    <w:rPr>
                      <w:sz w:val="26"/>
                      <w:szCs w:val="26"/>
                      <w:lang w:eastAsia="en-US"/>
                    </w:rPr>
                    <w:t xml:space="preserve"> Кувайский СДК</w:t>
                  </w:r>
                  <w:bookmarkStart w:id="0" w:name="_GoBack"/>
                  <w:bookmarkEnd w:id="0"/>
                  <w:r w:rsidR="00755A2D">
                    <w:rPr>
                      <w:sz w:val="26"/>
                      <w:szCs w:val="26"/>
                      <w:lang w:eastAsia="en-US"/>
                    </w:rPr>
                    <w:t xml:space="preserve"> модельная библиотека</w:t>
                  </w:r>
                </w:p>
              </w:tc>
              <w:tc>
                <w:tcPr>
                  <w:tcW w:w="2059" w:type="dxa"/>
                  <w:tcBorders>
                    <w:top w:val="single" w:sz="4" w:space="0" w:color="auto"/>
                    <w:left w:val="single" w:sz="4" w:space="0" w:color="auto"/>
                    <w:bottom w:val="single" w:sz="4" w:space="0" w:color="auto"/>
                    <w:right w:val="single" w:sz="4" w:space="0" w:color="auto"/>
                  </w:tcBorders>
                  <w:hideMark/>
                </w:tcPr>
                <w:p w:rsidR="00755A2D" w:rsidRDefault="00755A2D">
                  <w:pPr>
                    <w:rPr>
                      <w:sz w:val="26"/>
                      <w:szCs w:val="26"/>
                      <w:lang w:eastAsia="en-US"/>
                    </w:rPr>
                  </w:pPr>
                  <w:r>
                    <w:rPr>
                      <w:sz w:val="26"/>
                      <w:szCs w:val="26"/>
                      <w:lang w:eastAsia="en-US"/>
                    </w:rPr>
                    <w:t>согласно плану</w:t>
                  </w:r>
                </w:p>
              </w:tc>
              <w:tc>
                <w:tcPr>
                  <w:tcW w:w="1644" w:type="dxa"/>
                  <w:tcBorders>
                    <w:top w:val="single" w:sz="4" w:space="0" w:color="auto"/>
                    <w:left w:val="single" w:sz="4" w:space="0" w:color="auto"/>
                    <w:bottom w:val="single" w:sz="4" w:space="0" w:color="auto"/>
                    <w:right w:val="single" w:sz="4" w:space="0" w:color="auto"/>
                  </w:tcBorders>
                </w:tcPr>
                <w:p w:rsidR="00755A2D" w:rsidRDefault="00755A2D">
                  <w:pPr>
                    <w:rPr>
                      <w:sz w:val="26"/>
                      <w:szCs w:val="26"/>
                      <w:lang w:eastAsia="en-US"/>
                    </w:rPr>
                  </w:pPr>
                </w:p>
              </w:tc>
            </w:tr>
          </w:tbl>
          <w:p w:rsidR="00755A2D" w:rsidRDefault="00755A2D">
            <w:pPr>
              <w:tabs>
                <w:tab w:val="left" w:pos="5529"/>
              </w:tabs>
              <w:spacing w:line="360" w:lineRule="auto"/>
              <w:ind w:right="3684"/>
              <w:jc w:val="center"/>
              <w:rPr>
                <w:lang w:eastAsia="en-US"/>
              </w:rPr>
            </w:pPr>
          </w:p>
        </w:tc>
        <w:tc>
          <w:tcPr>
            <w:tcW w:w="741" w:type="dxa"/>
          </w:tcPr>
          <w:p w:rsidR="00755A2D" w:rsidRDefault="00755A2D">
            <w:pPr>
              <w:suppressAutoHyphens/>
              <w:spacing w:line="276" w:lineRule="auto"/>
              <w:jc w:val="center"/>
              <w:rPr>
                <w:lang w:eastAsia="en-US"/>
              </w:rPr>
            </w:pP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903"/>
    <w:multiLevelType w:val="hybridMultilevel"/>
    <w:tmpl w:val="E0362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2D"/>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1962"/>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5A2D"/>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2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55A2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55A2D"/>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755A2D"/>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
    <w:basedOn w:val="a"/>
    <w:link w:val="a5"/>
    <w:uiPriority w:val="34"/>
    <w:qFormat/>
    <w:rsid w:val="00755A2D"/>
    <w:pPr>
      <w:overflowPunct w:val="0"/>
      <w:autoSpaceDE w:val="0"/>
      <w:autoSpaceDN w:val="0"/>
      <w:adjustRightInd w:val="0"/>
      <w:ind w:left="720"/>
      <w:contextualSpacing/>
    </w:pPr>
    <w:rPr>
      <w:bCs w:val="0"/>
      <w:szCs w:val="20"/>
    </w:rPr>
  </w:style>
  <w:style w:type="table" w:styleId="a7">
    <w:name w:val="Table Grid"/>
    <w:basedOn w:val="a1"/>
    <w:uiPriority w:val="39"/>
    <w:rsid w:val="0075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2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55A2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55A2D"/>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755A2D"/>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
    <w:basedOn w:val="a"/>
    <w:link w:val="a5"/>
    <w:uiPriority w:val="34"/>
    <w:qFormat/>
    <w:rsid w:val="00755A2D"/>
    <w:pPr>
      <w:overflowPunct w:val="0"/>
      <w:autoSpaceDE w:val="0"/>
      <w:autoSpaceDN w:val="0"/>
      <w:adjustRightInd w:val="0"/>
      <w:ind w:left="720"/>
      <w:contextualSpacing/>
    </w:pPr>
    <w:rPr>
      <w:bCs w:val="0"/>
      <w:szCs w:val="20"/>
    </w:rPr>
  </w:style>
  <w:style w:type="table" w:styleId="a7">
    <w:name w:val="Table Grid"/>
    <w:basedOn w:val="a1"/>
    <w:uiPriority w:val="39"/>
    <w:rsid w:val="0075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dcterms:created xsi:type="dcterms:W3CDTF">2024-01-18T11:45:00Z</dcterms:created>
  <dcterms:modified xsi:type="dcterms:W3CDTF">2024-01-18T11:45:00Z</dcterms:modified>
</cp:coreProperties>
</file>