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8C" w:rsidRPr="00985A09" w:rsidRDefault="00DC778C" w:rsidP="00985A09">
      <w:pPr>
        <w:spacing w:before="100" w:beforeAutospacing="1" w:after="100" w:afterAutospacing="1" w:line="240" w:lineRule="auto"/>
        <w:rPr>
          <w:rFonts w:ascii="Tahoma" w:hAnsi="Tahoma" w:cs="Tahoma"/>
          <w:color w:val="244066"/>
          <w:sz w:val="20"/>
          <w:szCs w:val="20"/>
          <w:lang w:eastAsia="ru-RU"/>
        </w:rPr>
      </w:pPr>
    </w:p>
    <w:tbl>
      <w:tblPr>
        <w:tblW w:w="105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560"/>
      </w:tblGrid>
      <w:tr w:rsidR="00DC778C" w:rsidRPr="00471CD2" w:rsidTr="00C87EF5">
        <w:trPr>
          <w:trHeight w:val="2277"/>
        </w:trPr>
        <w:tc>
          <w:tcPr>
            <w:tcW w:w="10560" w:type="dxa"/>
          </w:tcPr>
          <w:p w:rsidR="00DC778C" w:rsidRDefault="00DC778C">
            <w:pPr>
              <w:pStyle w:val="NoSpacing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line id="_x0000_s1026" style="position:absolute;z-index:25165824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27" style="position:absolute;z-index:251659264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28" style="position:absolute;z-index:251660288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29" style="position:absolute;z-index:251661312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30" style="position:absolute;z-index:251662336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Pr="00471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ГЛАВА АДМИНИСТРАЦИИ</w:t>
            </w:r>
          </w:p>
          <w:p w:rsidR="00DC778C" w:rsidRPr="00471CD2" w:rsidRDefault="00DC778C">
            <w:pPr>
              <w:pStyle w:val="NoSpacing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МУНИЦИПАЛЬНОГООБРАЗОВАНИЯ</w:t>
            </w:r>
          </w:p>
          <w:p w:rsidR="00DC778C" w:rsidRPr="00471CD2" w:rsidRDefault="00DC778C">
            <w:pPr>
              <w:pStyle w:val="NoSpacing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КУВАЙСКИЙ</w:t>
            </w:r>
            <w:r w:rsidRPr="00471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DC778C" w:rsidRPr="00471CD2" w:rsidRDefault="00DC778C">
            <w:pPr>
              <w:pStyle w:val="NoSpacing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1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НОВОСЕРГИЕВСКОГО РАЙОНА</w:t>
            </w:r>
          </w:p>
          <w:p w:rsidR="00DC778C" w:rsidRPr="00471CD2" w:rsidRDefault="00DC778C">
            <w:pPr>
              <w:pStyle w:val="NoSpacing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471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DC778C" w:rsidRPr="00471CD2" w:rsidRDefault="00DC778C">
            <w:pPr>
              <w:pStyle w:val="NoSpacing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778C" w:rsidRPr="00471CD2" w:rsidRDefault="00DC778C">
            <w:pPr>
              <w:pStyle w:val="NoSpacing0"/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71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471CD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ПОСТАНОВЛЕНИЕ </w:t>
            </w:r>
          </w:p>
        </w:tc>
      </w:tr>
      <w:tr w:rsidR="00DC778C" w:rsidRPr="00471CD2" w:rsidTr="00C87EF5">
        <w:trPr>
          <w:trHeight w:val="991"/>
        </w:trPr>
        <w:tc>
          <w:tcPr>
            <w:tcW w:w="10560" w:type="dxa"/>
          </w:tcPr>
          <w:p w:rsidR="00DC778C" w:rsidRDefault="00DC778C">
            <w:pPr>
              <w:pStyle w:val="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8C" w:rsidRPr="00471CD2" w:rsidRDefault="00DC778C">
            <w:pPr>
              <w:pStyle w:val="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27.01.2017  № 6 </w:t>
            </w:r>
            <w:r w:rsidRPr="00471C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DC778C" w:rsidRPr="00471CD2" w:rsidRDefault="00DC778C" w:rsidP="00520134">
            <w:pPr>
              <w:pStyle w:val="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с. Кувай</w:t>
            </w:r>
          </w:p>
        </w:tc>
      </w:tr>
      <w:tr w:rsidR="00DC778C" w:rsidRPr="00471CD2" w:rsidTr="00C87EF5">
        <w:trPr>
          <w:trHeight w:val="283"/>
        </w:trPr>
        <w:tc>
          <w:tcPr>
            <w:tcW w:w="10560" w:type="dxa"/>
          </w:tcPr>
          <w:p w:rsidR="00DC778C" w:rsidRDefault="00DC778C">
            <w:pPr>
              <w:pStyle w:val="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</w:p>
          <w:p w:rsidR="00DC778C" w:rsidRPr="00471CD2" w:rsidRDefault="00DC778C">
            <w:pPr>
              <w:pStyle w:val="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69-п от 18.08.2016 года</w:t>
            </w:r>
          </w:p>
          <w:p w:rsidR="00DC778C" w:rsidRPr="00471CD2" w:rsidRDefault="00DC778C">
            <w:pPr>
              <w:pStyle w:val="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1CD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</w:t>
            </w:r>
          </w:p>
          <w:p w:rsidR="00DC778C" w:rsidRPr="00471CD2" w:rsidRDefault="00DC778C">
            <w:pPr>
              <w:pStyle w:val="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CD2">
              <w:rPr>
                <w:rFonts w:ascii="Times New Roman" w:hAnsi="Times New Roman" w:cs="Times New Roman"/>
                <w:sz w:val="28"/>
                <w:szCs w:val="28"/>
              </w:rPr>
              <w:t>программы комплексного развития</w:t>
            </w:r>
          </w:p>
          <w:p w:rsidR="00DC778C" w:rsidRPr="00471CD2" w:rsidRDefault="00DC778C">
            <w:pPr>
              <w:pStyle w:val="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CD2">
              <w:rPr>
                <w:rFonts w:ascii="Times New Roman" w:hAnsi="Times New Roman" w:cs="Times New Roman"/>
                <w:sz w:val="28"/>
                <w:szCs w:val="28"/>
              </w:rPr>
              <w:t>транспортной инфраструктуры</w:t>
            </w:r>
          </w:p>
          <w:p w:rsidR="00DC778C" w:rsidRPr="00471CD2" w:rsidRDefault="00DC778C">
            <w:pPr>
              <w:pStyle w:val="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Кувайского</w:t>
            </w:r>
            <w:r w:rsidRPr="00471C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71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778C" w:rsidRPr="00471CD2" w:rsidRDefault="00DC778C">
            <w:pPr>
              <w:pStyle w:val="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78C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0077">
        <w:rPr>
          <w:rFonts w:ascii="Times New Roman" w:hAnsi="Times New Roman" w:cs="Times New Roman"/>
          <w:sz w:val="28"/>
          <w:szCs w:val="28"/>
        </w:rPr>
        <w:t>В целях развития современной и эффективной транспортной инфраструктуры, повышения доступности услуг транспортного комплекса для населения, повышения комплексной безопасности и устойчивости транспо</w:t>
      </w:r>
      <w:r>
        <w:rPr>
          <w:rFonts w:ascii="Times New Roman" w:hAnsi="Times New Roman" w:cs="Times New Roman"/>
          <w:sz w:val="28"/>
          <w:szCs w:val="28"/>
        </w:rPr>
        <w:t xml:space="preserve">ртной системы, в соответствии  с </w:t>
      </w:r>
      <w:r w:rsidRPr="00B40077">
        <w:rPr>
          <w:rFonts w:ascii="Times New Roman" w:hAnsi="Times New Roman" w:cs="Times New Roman"/>
          <w:sz w:val="28"/>
          <w:szCs w:val="28"/>
        </w:rPr>
        <w:t>Федеральным законом №131-ФЗ от 06.10.2003г «Об общих принципах организации местного самоуправления в РФ»,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25.12 2015г Пр-1440 «Об утверждении требований к программам комплексного развития транспортной инфраструктуры поселений, городов и городских округов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00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 же  У</w:t>
      </w:r>
      <w:r w:rsidRPr="00B4007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авом муниципального образования: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Внести изменения в постановление № 69- п от 18.08.2016 года «Об утверждении муниципальной программы комплексного развития транспортной инфраструктуры Кувайского сельсовета»</w:t>
      </w:r>
    </w:p>
    <w:p w:rsidR="00DC778C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00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0077">
        <w:rPr>
          <w:rFonts w:ascii="Times New Roman" w:hAnsi="Times New Roman" w:cs="Times New Roman"/>
          <w:sz w:val="28"/>
          <w:szCs w:val="28"/>
        </w:rPr>
        <w:t xml:space="preserve">Утвердить  муниципальную программу «Развитие транспортной системы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Кувайский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40077">
        <w:rPr>
          <w:rFonts w:ascii="Times New Roman" w:hAnsi="Times New Roman" w:cs="Times New Roman"/>
          <w:sz w:val="28"/>
          <w:szCs w:val="28"/>
        </w:rPr>
        <w:t>.  Контроль за исполнением оставляю за собой.</w:t>
      </w:r>
    </w:p>
    <w:p w:rsidR="00DC778C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400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разместить на официальном сайте администрации муниципального образования и информационных стендах.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DC778C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Кувайский сельсовет                                                                      В.Н. Евстратьев</w:t>
      </w:r>
      <w:r w:rsidRPr="00B40077">
        <w:rPr>
          <w:rFonts w:ascii="Times New Roman" w:hAnsi="Times New Roman" w:cs="Times New Roman"/>
          <w:sz w:val="28"/>
          <w:szCs w:val="28"/>
        </w:rPr>
        <w:br/>
        <w:t xml:space="preserve">  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Утверждена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Кувайского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6-п </w:t>
      </w:r>
      <w:r w:rsidRPr="00B400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 от 27.01</w:t>
      </w:r>
      <w:r w:rsidRPr="00B4007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0077">
        <w:rPr>
          <w:rFonts w:ascii="Times New Roman" w:hAnsi="Times New Roman" w:cs="Times New Roman"/>
          <w:sz w:val="28"/>
          <w:szCs w:val="28"/>
        </w:rPr>
        <w:t>г.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DC778C" w:rsidRPr="00B40077" w:rsidRDefault="00DC778C" w:rsidP="00520134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DC778C" w:rsidRDefault="00DC778C" w:rsidP="00520134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транспортной системы 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Кувайский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Новосергиевского  района</w:t>
      </w:r>
    </w:p>
    <w:p w:rsidR="00DC778C" w:rsidRPr="00B40077" w:rsidRDefault="00DC778C" w:rsidP="00520134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на 2016-20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Обеспечение безопасных условий движения на дорогах и улично-дорожной сети 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Кувайский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20"/>
        <w:gridCol w:w="6225"/>
      </w:tblGrid>
      <w:tr w:rsidR="00DC778C" w:rsidRPr="00471CD2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безопасных условий движения на дорогах и улично-дорожной сети  муниципального образования </w:t>
            </w:r>
          </w:p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2. Развитие современной и эффективной транспортной инфраструктуры</w:t>
            </w:r>
          </w:p>
        </w:tc>
      </w:tr>
      <w:tr w:rsidR="00DC778C" w:rsidRPr="00471CD2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1.Развитие сети автодорог в поселении</w:t>
            </w:r>
          </w:p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2. Повышение безопасности дорожного движения и</w:t>
            </w:r>
          </w:p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снижение дорожно-транспортного травматизма</w:t>
            </w:r>
          </w:p>
        </w:tc>
      </w:tr>
      <w:tr w:rsidR="00DC778C" w:rsidRPr="00471CD2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по  повышения безопасности дорожного движения</w:t>
            </w:r>
          </w:p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 Доля улучшенных условий дорожного движения, влияющих на уровень безопасности</w:t>
            </w:r>
          </w:p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 Повышение правового сознания и предупреждения опасного поведения среди населения, в том числе среди несовершеннолетних</w:t>
            </w:r>
          </w:p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 Доля протяженности автомобильных дорог общего пользования местного значения, не отвечающих нормативным требованиям</w:t>
            </w:r>
          </w:p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 Доля развития сети автомобильных дорог поселения обеспеченных комплексом мероприятий по реконструкции, капитальному ремонту, ремонту и содержанию автодорог местного значения</w:t>
            </w:r>
          </w:p>
        </w:tc>
      </w:tr>
      <w:tr w:rsidR="00DC778C" w:rsidRPr="00471CD2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Кувайский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 района Оренбургской области</w:t>
            </w:r>
          </w:p>
        </w:tc>
      </w:tr>
      <w:tr w:rsidR="00DC778C" w:rsidRPr="00471CD2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Кувайский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 района Оренбургской области</w:t>
            </w:r>
          </w:p>
        </w:tc>
      </w:tr>
      <w:tr w:rsidR="00DC778C" w:rsidRPr="00471CD2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C778C" w:rsidRPr="00471CD2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      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,0  тыс. руб.,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> Бюджетные ассигнования могут быть уточнены с учётом изменений ассигнований из регионального бюджета</w:t>
            </w:r>
          </w:p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1.Повышение безопасности дорожного движения и снижение дорожно-транспортного травматизма на территории муниципального образования .</w:t>
            </w:r>
          </w:p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сети автодорог общего пользования местного значения   муниципального образования </w:t>
            </w:r>
          </w:p>
        </w:tc>
      </w:tr>
      <w:tr w:rsidR="00DC778C" w:rsidRPr="00471CD2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реализации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1. Поддержание внутрипоселковых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2. Обеспечение бесперебойного, круглогодичного</w:t>
            </w:r>
          </w:p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безопасного движения автотранспорта по сети дорог в поселении</w:t>
            </w:r>
          </w:p>
        </w:tc>
      </w:tr>
      <w:tr w:rsidR="00DC778C" w:rsidRPr="00471CD2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</w:p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</w:t>
            </w:r>
          </w:p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ремонт и 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нструкция существующей улично-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дорожной сети </w:t>
            </w:r>
          </w:p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дорожного движения, размещение дорожных знаков и указателей на улицах населённых пунктов, освещение дорог и улиц.</w:t>
            </w:r>
          </w:p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Ремонт и строительство пешеходных дорожек и мест для парковки автомобилей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(на переспективу)</w:t>
            </w:r>
          </w:p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1.      Характеристика текущего состояния транспортной системы поселения.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Автомобильные дороги являются одним из важнейших элементов транспортной инфраструктуры любого субъекта Российской Федерации, обеспечивая конституционные права граждан на свободу передвижения, а также свободное перемещение товаров и услуг.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Состояние автомобильных дорог определяется своевременностью, полнотой и качеством выполнения работ по содержанию, ремонту, капитальному ремонту, реконструкции и напрямую зависит от стабильности финансирования и объемов работ, а также стратегии распределения финансовых ресурсов в условиях их ограниченных объемов.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Протяженность муниципальных  дорог 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Кувайский сельсовет составляет 11,3 </w:t>
      </w:r>
      <w:r w:rsidRPr="00B40077">
        <w:rPr>
          <w:rFonts w:ascii="Times New Roman" w:hAnsi="Times New Roman" w:cs="Times New Roman"/>
          <w:sz w:val="28"/>
          <w:szCs w:val="28"/>
        </w:rPr>
        <w:t>км.  Дороги, на территории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с гравийным</w:t>
      </w:r>
      <w:r w:rsidRPr="00B40077">
        <w:rPr>
          <w:rFonts w:ascii="Times New Roman" w:hAnsi="Times New Roman" w:cs="Times New Roman"/>
          <w:sz w:val="28"/>
          <w:szCs w:val="28"/>
        </w:rPr>
        <w:t xml:space="preserve"> покрытием. Техническое состояние муниципальных автомобильных  дорог  можно расценивать как удовлетворительное,  развитие дорожной сети не соответствует автомобилизации поселения, поэтому мероприятия по ремонту  дорог  направлены на улучшение их транспо</w:t>
      </w:r>
      <w:r>
        <w:rPr>
          <w:rFonts w:ascii="Times New Roman" w:hAnsi="Times New Roman" w:cs="Times New Roman"/>
          <w:sz w:val="28"/>
          <w:szCs w:val="28"/>
        </w:rPr>
        <w:t>ртно-</w:t>
      </w:r>
      <w:r w:rsidRPr="00B40077">
        <w:rPr>
          <w:rFonts w:ascii="Times New Roman" w:hAnsi="Times New Roman" w:cs="Times New Roman"/>
          <w:sz w:val="28"/>
          <w:szCs w:val="28"/>
        </w:rPr>
        <w:t>эксплуатационного состояния, приостановление их разрушения, улучшение социальных условий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Внешний транспорт на территор</w:t>
      </w:r>
      <w:r>
        <w:rPr>
          <w:rFonts w:ascii="Times New Roman" w:hAnsi="Times New Roman" w:cs="Times New Roman"/>
          <w:sz w:val="28"/>
          <w:szCs w:val="28"/>
        </w:rPr>
        <w:t>ии поселения представлен одним видом</w:t>
      </w:r>
      <w:r w:rsidRPr="00B400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автомобильный</w:t>
      </w:r>
      <w:r w:rsidRPr="00B400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Районный центр нахо</w:t>
      </w:r>
      <w:r>
        <w:rPr>
          <w:rFonts w:ascii="Times New Roman" w:hAnsi="Times New Roman" w:cs="Times New Roman"/>
          <w:sz w:val="28"/>
          <w:szCs w:val="28"/>
        </w:rPr>
        <w:t>дится в 25</w:t>
      </w:r>
      <w:r w:rsidRPr="00B40077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>., а областной в 14</w:t>
      </w:r>
      <w:r w:rsidRPr="00B40077">
        <w:rPr>
          <w:rFonts w:ascii="Times New Roman" w:hAnsi="Times New Roman" w:cs="Times New Roman"/>
          <w:sz w:val="28"/>
          <w:szCs w:val="28"/>
        </w:rPr>
        <w:t>0 км от поселения. А</w:t>
      </w:r>
      <w:r>
        <w:rPr>
          <w:rFonts w:ascii="Times New Roman" w:hAnsi="Times New Roman" w:cs="Times New Roman"/>
          <w:sz w:val="28"/>
          <w:szCs w:val="28"/>
        </w:rPr>
        <w:t>втобусное сообщение отсутствует, перевозкой людей до районного центра занимается ИП.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Хранение автотранспорта на территории поселения осуществляется в пределах участков предприятий и на придомовых участках </w:t>
      </w:r>
      <w:r>
        <w:rPr>
          <w:rFonts w:ascii="Times New Roman" w:hAnsi="Times New Roman" w:cs="Times New Roman"/>
          <w:sz w:val="28"/>
          <w:szCs w:val="28"/>
        </w:rPr>
        <w:t xml:space="preserve">жителей. 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Значительное внимание в транспортной системе поселения необходимо уделять развитию дорожного хозяйства и обеспечению безопасности дорожного движения.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 увеличением уровня автомобилизации и включением все большего числа граждан в дорожное движение возрастает необходимость  в обеспечении безопасности дорожного движения, сохранении жизни и здоровья участников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Кувайский </w:t>
      </w:r>
      <w:r w:rsidRPr="00B40077">
        <w:rPr>
          <w:rFonts w:ascii="Times New Roman" w:hAnsi="Times New Roman" w:cs="Times New Roman"/>
          <w:sz w:val="28"/>
          <w:szCs w:val="28"/>
        </w:rPr>
        <w:t>сельсовет при разработке Программы основывалась на:</w:t>
      </w:r>
    </w:p>
    <w:p w:rsidR="00DC778C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 xml:space="preserve">Федеральный закон от 06.10.2003 года №131-Ф3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РФ»;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 xml:space="preserve">Устав  муниципального образования 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25.12.2015 года Пр-1440 «Об утверждении требований к программам комплексного развития транспортной инфрастру</w:t>
      </w:r>
      <w:r>
        <w:rPr>
          <w:rFonts w:ascii="Times New Roman" w:hAnsi="Times New Roman" w:cs="Times New Roman"/>
          <w:sz w:val="28"/>
          <w:szCs w:val="28"/>
        </w:rPr>
        <w:t>ктуры поселения, города, округа</w:t>
      </w:r>
      <w:r w:rsidRPr="00B4007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2.  Основные цели и задачи Программы, целевые показатели (индикаторы) реализации Программы.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Политика поселения в сфере транспорта направлена на создание условий для решения обеспечения повышения качества жизни населения, путем обеспечения создания качественной автодорожной сети, повышение безопасности населения в части повышения безопасности дорожного движения и снижения дорожно-транспортного травматизма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 учетом комплексной оценки текущего состояния транспортной системы определены цели и задачи Программы.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Цель 1</w:t>
      </w:r>
      <w:r w:rsidRPr="00B40077">
        <w:rPr>
          <w:rFonts w:ascii="Times New Roman" w:hAnsi="Times New Roman" w:cs="Times New Roman"/>
          <w:sz w:val="28"/>
          <w:szCs w:val="28"/>
        </w:rPr>
        <w:t xml:space="preserve"> - Развитие сети автодорог общего пользования местного значения муниципального образования, модернизация, ремонт, реконструкция, строительство объектов благоустройства и дорожного хозяйства. 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Достижение данной цели обеспечивается путем решения задач по развитию и содержанию автомобильных дорог общего пользования. Бюджетные средства направляемые на реализацию программы должны быть предназначены для реализации проектов модернизации объектов инфраструктуры и дорожного хозяйства, связанных с ремонтом ,реконструкцией объектов, а так же со строительством новых объектов. 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Цель 2</w:t>
      </w:r>
      <w:r w:rsidRPr="00B40077">
        <w:rPr>
          <w:rFonts w:ascii="Times New Roman" w:hAnsi="Times New Roman" w:cs="Times New Roman"/>
          <w:sz w:val="28"/>
          <w:szCs w:val="28"/>
        </w:rPr>
        <w:t xml:space="preserve"> - Обеспечение безопасных условий движения на дорогах и улично-дорожной сети  муниципального образования 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Цель по повышению доступности транспортных услуг для населения обеспечивается решением задач по обеспечению безопасности дорожного движения, дорожных условий на автомобильных дорогах муниципального значения, а также формированию безопасного поведения участников дорожного движения и предупреждению дорожно-транспортного травматизма.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3. Обоснование ресурсного обеспечения  программы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  <w:u w:val="single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83"/>
        <w:gridCol w:w="2400"/>
        <w:gridCol w:w="4802"/>
      </w:tblGrid>
      <w:tr w:rsidR="00DC778C" w:rsidRPr="00471CD2">
        <w:trPr>
          <w:tblCellSpacing w:w="0" w:type="dxa"/>
          <w:jc w:val="center"/>
        </w:trPr>
        <w:tc>
          <w:tcPr>
            <w:tcW w:w="219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Всего (тыс.руб.)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DC778C" w:rsidRPr="00471CD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C778C" w:rsidRPr="00471CD2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Местный  бюджет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C778C" w:rsidRPr="00471CD2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Областной, федеральный бюджеты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4 .  Механизм реализации  программы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Организацию управления за ходом реализации Программы и контроль осуществляет –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Кувайский </w:t>
      </w:r>
      <w:r w:rsidRPr="00B40077">
        <w:rPr>
          <w:rFonts w:ascii="Times New Roman" w:hAnsi="Times New Roman" w:cs="Times New Roman"/>
          <w:sz w:val="28"/>
          <w:szCs w:val="28"/>
        </w:rPr>
        <w:t>сельсовет Новосергиевского района.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          5.  Оценка эффективности  программы, рисков ее реализации.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Программа представляет собой систему взаимоувязанных по задачам, срокам осуществления и ресурсам мероприятий, обеспечивающих в рамках реализации   функций достижения приоритетов и целей   в сфере развития транспортной системы.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К числу социально-экономических последствий развития сети внутри поселковых дорог относятся: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-повышение уровня и улучшение социальных условий жизни населения;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-снижение негативного влияния дорожно-транспортного комплекса на окружающую среду.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улучшения социальных условий жизни населения;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повышение безопасности дорожного движения и снижение аварийности на дорогах муниципального образования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Реализация Программы сопряжена с рядом 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сокращение бюджетного финансирования, которое прямо влияет на возможность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реализации стратегически и социально важных   проектов и видов деятельности;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несвоевременное принятие нормативных правовых актов, которые будут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сдерживать реализацию проектов развития транспортной инфраструктуры;  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неактуальность планирования и запаздывание согласования  Программы;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несбалансированное распределение финансовых средств по мероприятиям 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высокая инфляция влияющая на стоимость работ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Указанные меры конкретизируются по основным мероприятиям Программы с учетом их особенностей.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                        ПЕРЕЧЕНЬ ПРОГРАМНЫХ МЕРОПРИЯТИЙ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Проведение паспортизации и инвентаризации автомобильных дорог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Размещение дорожных знаков и указателей на улицах населённых пунктов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Реконструкция,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ремонт,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устройство твёрдого покрытия на улицах населённых пунктов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00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Организация мест автомобильных стоянок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077">
        <w:rPr>
          <w:rFonts w:ascii="Times New Roman" w:hAnsi="Times New Roman" w:cs="Times New Roman"/>
          <w:sz w:val="28"/>
          <w:szCs w:val="28"/>
        </w:rPr>
        <w:t xml:space="preserve"> Организация и обустройство пешеходных переходов.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Разработка организации дорожного движения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40077">
        <w:rPr>
          <w:rFonts w:ascii="Times New Roman" w:hAnsi="Times New Roman" w:cs="Times New Roman"/>
          <w:sz w:val="28"/>
          <w:szCs w:val="28"/>
        </w:rPr>
        <w:t>Строительство новой улично-дорожной сети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40077">
        <w:rPr>
          <w:rFonts w:ascii="Times New Roman" w:hAnsi="Times New Roman" w:cs="Times New Roman"/>
          <w:sz w:val="28"/>
          <w:szCs w:val="28"/>
        </w:rPr>
        <w:t>Освещение дорог, перекрёстков, остановок.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Строительство тротуаров и пешеходных пространств для организации системы пешеходного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(на пер</w:t>
      </w:r>
      <w:r w:rsidRPr="00B40077">
        <w:rPr>
          <w:rFonts w:ascii="Times New Roman" w:hAnsi="Times New Roman" w:cs="Times New Roman"/>
          <w:sz w:val="28"/>
          <w:szCs w:val="28"/>
        </w:rPr>
        <w:t>спективу)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                      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 «Повышение безопасности дорожного движения и снижение дорожно-транспортного травматизма 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Кувайский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сельсовет Новосергиевского района Оренбургской области »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tbl>
      <w:tblPr>
        <w:tblW w:w="9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10"/>
        <w:gridCol w:w="6000"/>
      </w:tblGrid>
      <w:tr w:rsidR="00DC778C" w:rsidRPr="00471CD2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Кувайский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C778C" w:rsidRPr="00471CD2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безопасных условий движения на дорогах и улично-дорожной сети 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Кувайский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</w:tr>
      <w:tr w:rsidR="00DC778C" w:rsidRPr="00471CD2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1.  Повышение безопасности дорожных условий путем внедрения технических средств регулирования дорожного движения на автомобильных дорогах местного  значения</w:t>
            </w:r>
          </w:p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2. Развитие системы предупреждения опасного поведения участников дорожного движения</w:t>
            </w:r>
          </w:p>
        </w:tc>
      </w:tr>
      <w:tr w:rsidR="00DC778C" w:rsidRPr="00471CD2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по  повышения безопасности дорожного движения</w:t>
            </w:r>
          </w:p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 Доля улучшенных условий дорожного движения, влияющих на уровень безопасности</w:t>
            </w:r>
          </w:p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 Повышение правового сознания и предупреждения опасного поведения среди населения, в том числе среди несовершеннолетних</w:t>
            </w:r>
          </w:p>
        </w:tc>
      </w:tr>
      <w:tr w:rsidR="00DC778C" w:rsidRPr="00471CD2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Заказчики 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Кувайский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</w:tr>
      <w:tr w:rsidR="00DC778C" w:rsidRPr="00471CD2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Заказчик -координатор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Кувайский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C778C" w:rsidRPr="00471CD2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C778C" w:rsidRPr="00471CD2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средства местного бюджета </w:t>
            </w:r>
          </w:p>
        </w:tc>
      </w:tr>
      <w:tr w:rsidR="00DC778C" w:rsidRPr="00471CD2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от реализации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778C" w:rsidRPr="00B40077" w:rsidRDefault="00DC778C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 Обеспечение бесперебойного, круглогодичного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безопасного движения автотранспорта по сети дорог в поселении, сохранение жизни и здоровья участников дорожного движения</w:t>
            </w:r>
          </w:p>
        </w:tc>
      </w:tr>
    </w:tbl>
    <w:p w:rsidR="00DC778C" w:rsidRDefault="00DC778C" w:rsidP="00B40077">
      <w:pPr>
        <w:pStyle w:val="NoSpacing0"/>
        <w:rPr>
          <w:rFonts w:ascii="Times New Roman" w:hAnsi="Times New Roman" w:cs="Times New Roman"/>
          <w:b/>
          <w:bCs/>
          <w:sz w:val="28"/>
          <w:szCs w:val="28"/>
        </w:rPr>
      </w:pPr>
    </w:p>
    <w:p w:rsidR="00DC778C" w:rsidRDefault="00DC778C" w:rsidP="00B40077">
      <w:pPr>
        <w:pStyle w:val="NoSpacing0"/>
        <w:rPr>
          <w:rFonts w:ascii="Times New Roman" w:hAnsi="Times New Roman" w:cs="Times New Roman"/>
          <w:b/>
          <w:bCs/>
          <w:sz w:val="28"/>
          <w:szCs w:val="28"/>
        </w:rPr>
      </w:pP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Характеристика  проблемы, на решение которой направлена муниципальная подпрограмма «Повышение безопасности дорожного движения</w:t>
      </w:r>
      <w:r w:rsidRPr="00B40077"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и снижение дорожно-транспортного травматизма 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Кувайский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Новосергиевского района на 2016-20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            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 рамках реализации подпрограммы  будут установл</w:t>
      </w:r>
      <w:r>
        <w:rPr>
          <w:rFonts w:ascii="Times New Roman" w:hAnsi="Times New Roman" w:cs="Times New Roman"/>
          <w:sz w:val="28"/>
          <w:szCs w:val="28"/>
        </w:rPr>
        <w:t>ены дорожные знаки</w:t>
      </w:r>
      <w:r w:rsidRPr="00B40077">
        <w:rPr>
          <w:rFonts w:ascii="Times New Roman" w:hAnsi="Times New Roman" w:cs="Times New Roman"/>
          <w:sz w:val="28"/>
          <w:szCs w:val="28"/>
        </w:rPr>
        <w:t>, замена уличного освещения на более экономные свето-диодные фонари на аварийно-опасных участках и в местах концентрации дорожно-транспортных происшествий. 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Основными факторами, обуславливающими высокий</w:t>
      </w:r>
      <w:r>
        <w:rPr>
          <w:rFonts w:ascii="Times New Roman" w:hAnsi="Times New Roman" w:cs="Times New Roman"/>
          <w:sz w:val="28"/>
          <w:szCs w:val="28"/>
        </w:rPr>
        <w:t xml:space="preserve"> уровень аварийности на дорогах</w:t>
      </w:r>
      <w:r w:rsidRPr="00B40077">
        <w:rPr>
          <w:rFonts w:ascii="Times New Roman" w:hAnsi="Times New Roman" w:cs="Times New Roman"/>
          <w:sz w:val="28"/>
          <w:szCs w:val="28"/>
        </w:rPr>
        <w:t>, являются: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массовое несоблюдение требований Правил дорожного движения со стороны его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участников;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недостаточная профессиональная подготовка и недисциплинированность водителей;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недостаточное понимание и поддержка мер по обеспечению безопасности 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движения со стороны населения.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Особое внимание должно уделяться детям и подросткам как наиболее незащищенным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участникам дорожного движения.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Исходя из вышеизложенного, необходимо  проведение мероприятий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безопасности дорожного движения.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2. Механизм реализации подпрограммы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Организацию управления за ходом реализации Подпрограммы и контроль осуществляет –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Кувайский сельсовет</w:t>
      </w:r>
      <w:r w:rsidRPr="00B40077">
        <w:rPr>
          <w:rFonts w:ascii="Times New Roman" w:hAnsi="Times New Roman" w:cs="Times New Roman"/>
          <w:sz w:val="28"/>
          <w:szCs w:val="28"/>
        </w:rPr>
        <w:t>, которая несет ответственность за ее выполнение и эффективное  использование средств, направляемых на выполнение Подпрограммы.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               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3. Оценка эффективности подпрограммы, рисков ее реализации.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Подпрограмма представляет собой систему взаимоувязанных по задачам, срокам осуществления и ресурсам мероприятий, обеспечивающих в рамках реализации   функций д</w:t>
      </w:r>
      <w:r>
        <w:rPr>
          <w:rFonts w:ascii="Times New Roman" w:hAnsi="Times New Roman" w:cs="Times New Roman"/>
          <w:sz w:val="28"/>
          <w:szCs w:val="28"/>
        </w:rPr>
        <w:t xml:space="preserve">остижения приоритетов и целей </w:t>
      </w:r>
      <w:r w:rsidRPr="00B40077">
        <w:rPr>
          <w:rFonts w:ascii="Times New Roman" w:hAnsi="Times New Roman" w:cs="Times New Roman"/>
          <w:sz w:val="28"/>
          <w:szCs w:val="28"/>
        </w:rPr>
        <w:t>в сфере развития транспортной системы.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Предполагается, что в результате реализации мероприятий подпрограммы: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усилится профилактика дорожно-транспортного травматизма;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0077">
        <w:rPr>
          <w:rFonts w:ascii="Times New Roman" w:hAnsi="Times New Roman" w:cs="Times New Roman"/>
          <w:sz w:val="28"/>
          <w:szCs w:val="28"/>
        </w:rPr>
        <w:t>усовершенствуется контроль надзорной деятельности в области обеспечения безопасности дорожного движения;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усилится создание безопасных условий для движения на автодорогах и улицах населенных пунктов муниципального образования, обеспечение охраны жизни, здоровья граждан и их имущества, снижение аварийности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40077">
        <w:rPr>
          <w:rFonts w:ascii="Times New Roman" w:hAnsi="Times New Roman" w:cs="Times New Roman"/>
          <w:sz w:val="28"/>
          <w:szCs w:val="28"/>
        </w:rPr>
        <w:t>сформируется безопасное поведения участников дорожного движения и предупреждение детского дорожно-транспортного травматизма.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Реализация Подпрограммы сопряжена с рядом экономических, социальных, финансовых и иных рисков, которые могут привести к несвоевременному или неполному решению задач Подпрограммы, нерациональному использованию ресурсов, другим негативным последствиям. К таким рискам следует отнести: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сокращение бюджетного финансирования, которое прямо влияет на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возможность реализации стр</w:t>
      </w:r>
      <w:r>
        <w:rPr>
          <w:rFonts w:ascii="Times New Roman" w:hAnsi="Times New Roman" w:cs="Times New Roman"/>
          <w:sz w:val="28"/>
          <w:szCs w:val="28"/>
        </w:rPr>
        <w:t xml:space="preserve">атегически и социально важных </w:t>
      </w:r>
      <w:r w:rsidRPr="00B40077">
        <w:rPr>
          <w:rFonts w:ascii="Times New Roman" w:hAnsi="Times New Roman" w:cs="Times New Roman"/>
          <w:sz w:val="28"/>
          <w:szCs w:val="28"/>
        </w:rPr>
        <w:t>проектов и видов деятельности;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несвоевременное принятие нормативных правовых актов, которые будут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сдерживать реализацию проектов развития транспортной инфраструктуры;  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неактуальность планирования и запаздывание согласования  Подпрограммы;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несбалансированное распределение финансовых средств по мероприятиям Подпрограммы в соответствии с ожидаемыми конечными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результатами Подпрограммы.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       В целях минимизации негативных последствий от рисков реализации Подпрограммы система управления реализацией предусматривает следующие меры: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оптимизация распределения конкретных рисков между участниками и исполнителями Подпрограммы с учетом их реальных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возможностей по управлению соответствующими рисками;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использование принципа гибкости ресурсного обеспечения при планировании мероприятий и проектов;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организация контроля результатов по основным направлениям реализации Под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0077">
        <w:rPr>
          <w:rFonts w:ascii="Times New Roman" w:hAnsi="Times New Roman" w:cs="Times New Roman"/>
          <w:sz w:val="28"/>
          <w:szCs w:val="28"/>
        </w:rPr>
        <w:t>рограммы, расширение прав и исполнителей Подпрограммы;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корректировка состава программных мероприятий и показателей с учетом достигнутых результатов и текущих условий реализации Подпрограммы.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         Указанные меры конкретизируются по основным мероприятиям Подпрограммы с учетом их особенностей.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DC778C" w:rsidRPr="00F83619" w:rsidRDefault="00DC778C" w:rsidP="00F83619">
      <w:pPr>
        <w:pStyle w:val="NoSpacing0"/>
        <w:rPr>
          <w:rFonts w:ascii="Times New Roman" w:hAnsi="Times New Roman" w:cs="Times New Roman"/>
          <w:b/>
          <w:bCs/>
          <w:sz w:val="28"/>
          <w:szCs w:val="28"/>
        </w:rPr>
      </w:pPr>
      <w:r w:rsidRPr="00F83619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«Развитие сети автодорог общего пользования местного значения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Кувайский</w:t>
      </w:r>
      <w:r w:rsidRPr="00F8361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DC778C" w:rsidRPr="00F83619" w:rsidRDefault="00DC778C" w:rsidP="00F83619">
      <w:pPr>
        <w:pStyle w:val="NoSpacing0"/>
        <w:rPr>
          <w:rFonts w:ascii="Times New Roman" w:hAnsi="Times New Roman" w:cs="Times New Roman"/>
          <w:b/>
          <w:bCs/>
          <w:sz w:val="28"/>
          <w:szCs w:val="28"/>
        </w:rPr>
      </w:pPr>
      <w:r w:rsidRPr="00F8361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1. Характеристика проблемы, на решение которой направлена муниципальная Подпрограмма «Развитие сети автодорог общего пользования местного значения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Кувайский сельсовет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Протяженность муниципальных  дорог 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11,3 </w:t>
      </w:r>
      <w:r w:rsidRPr="00B40077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>. Дороги</w:t>
      </w:r>
      <w:r w:rsidRPr="00B40077">
        <w:rPr>
          <w:rFonts w:ascii="Times New Roman" w:hAnsi="Times New Roman" w:cs="Times New Roman"/>
          <w:sz w:val="28"/>
          <w:szCs w:val="28"/>
        </w:rPr>
        <w:t xml:space="preserve"> 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с гравийным</w:t>
      </w:r>
      <w:r w:rsidRPr="00B40077">
        <w:rPr>
          <w:rFonts w:ascii="Times New Roman" w:hAnsi="Times New Roman" w:cs="Times New Roman"/>
          <w:sz w:val="28"/>
          <w:szCs w:val="28"/>
        </w:rPr>
        <w:t xml:space="preserve"> покрытием. Техническое состояние муниципальных автомобильных  дорог  можно расценивать как неудовлетворительное, это требует принятия Подпрограммы   «Развитие сети автодорог общего пользования местного значения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Кувайский сельсовет</w:t>
      </w:r>
      <w:r w:rsidRPr="00B40077">
        <w:rPr>
          <w:rFonts w:ascii="Times New Roman" w:hAnsi="Times New Roman" w:cs="Times New Roman"/>
          <w:sz w:val="28"/>
          <w:szCs w:val="28"/>
        </w:rPr>
        <w:t>», которая будет корректироваться по мере необходимости. Мероприятия по ремонту  дорог  направлены на улучшение их транспортно-эксплутационного состояния, приостановление их разрушения, улучшение социальных условий населения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Внутрипоселковые дороги имеют ряд особенностей, а именно: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внутрипоселковые дороги представляют собой сооружения, содержание которых требует больших финансовых затрат;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помимо высокой первоначальной стоимости строительства капитальный ремонт, ремонт и содержание внутрипоселковых дорог требуют больших затрат.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Внутрипоселковая дорога обладает определенными потребительскими свойствами, а именно: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удобство и комфортность передвижения;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безопасность движения;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экономичность движения;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долговечность;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стоимость содержания;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экологическая безопасность.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Показателями улучшения состояния дорожной сети являются: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повышение комфорта и удобства поездок.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 целом улучшение дорожных условий приводит к: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сокращению времени на перевозки грузов и пассажиров;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повышению транспортной доступности;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снижению последствий стихийных бедствий;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сокращению числа дорожно-транспортных происшествий;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улучшению экологической ситуации (за счет уменьшения расхода ГСМ).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Внутрипоселковые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содержание внутрипоселковой дороги - комплекс работ по поддержанию надлежащего технического состояния внутрипоселковой дороги, оценке ее технического состояния, а также по организации и обеспечению безопасности дорожного движения;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ремонт внутрипоселковой дороги - комплекс работ по восстановлению транспортно-эксплуатационных характеристик внутрипоселковой дороги, при выполнении которых не затрагиваются конструктивные и иные характеристики надежности и безопасности внутрипоселковой дороги;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капитальный ремонт внутрипоселковой дороги - комплекс работ по замене и (или) восстановлению конструктивных элементов внутрипоселковой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внутрипоселковой дороги и при выполнении которых затрагиваются конструктивные и иные характеристики надежности и безопасности внутрипоселковой дороги, не изменяются границы полосы отвода внутрипоселковой дороги.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ремонт подъездных дорог к многоквартирным домам.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Учитывая вышеизложенное стоит задача их оптимального использования с целью максимально возможного снижения количества проблемных участков внутрипоселковых дорог и сооружений на них.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развитии внутрипоселковых дорог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b/>
          <w:bCs/>
          <w:sz w:val="28"/>
          <w:szCs w:val="28"/>
        </w:rPr>
      </w:pP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2. Механизм реализации Подпрограммы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осуществляет муниципальный заказчик Подпрограммы – Администрация  муниципального образования  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В функции администрации входят: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контроль за формированием подпрограммы ремонта муниципальных автомобильных дорог и улично-дорожной сети муниципального образования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создание необходимой нормативно-правовой базы,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контроль за своевременным составлением отчета о расходовании средств;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финансовое обеспечение подпрограммы;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контроль за использованием бюджетных средств;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организация проведения аукционных мероприятий на капитальные ремонт, ремонт и обслуживание муниципальных  автомобильных дорог и улиц муниципального образования;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контроль за заключением муниципальных контрактов по итогам конкурсов и  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котировок с подрядными организациями на ремонт и обслуживание муниципальных  автомобильных дорог и улиц муниципального образования; 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- контроль за исполнением работ.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Контроль за реализацией Подпрограммы осуществляется Администрацией муниципального образования 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3. Оценка эффективности от реализации Подпрограммы, риски ее реализации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зависит от результатов, полученных в сфере деятельности транспорта и вне него.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К числу социально-экономических последствий модернизации и развития сети внутрипоселковых дорог относятся: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Последовательная реализация мероприятий Подпрограммы будет способствовать удобству и безопасности движения на внутрипоселковых дорогах. Повышение транспортной доступности за счет развития сети внутрипоселковых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Это позволит решить следующие задачи Подпрограммы: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1. Поддержание внутрипоселковых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2. Сохранение протяженности соответствующих нормативным требованиям внутрипоселковых дорог за счет ремонта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Экономическая эффективность от реализации подпрограммы ожидается в виде: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улучшения социальных условий жизни населения;</w:t>
      </w:r>
    </w:p>
    <w:p w:rsidR="00DC778C" w:rsidRPr="00B40077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DC778C" w:rsidRPr="00F83619" w:rsidRDefault="00DC778C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повышение безопасности дорожного движения и снижение аварийности на дорогах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DC778C" w:rsidRPr="00F83619" w:rsidRDefault="00DC778C" w:rsidP="00B40077">
      <w:pPr>
        <w:pStyle w:val="NoSpacing0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В</w:t>
      </w:r>
    </w:p>
    <w:sectPr w:rsidR="00DC778C" w:rsidRPr="00F83619" w:rsidSect="0029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9D6"/>
    <w:multiLevelType w:val="multilevel"/>
    <w:tmpl w:val="5932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C0756"/>
    <w:multiLevelType w:val="multilevel"/>
    <w:tmpl w:val="396E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B3C3BAB"/>
    <w:multiLevelType w:val="multilevel"/>
    <w:tmpl w:val="84E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2A1714E"/>
    <w:multiLevelType w:val="multilevel"/>
    <w:tmpl w:val="12E4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B3C721F"/>
    <w:multiLevelType w:val="multilevel"/>
    <w:tmpl w:val="DCF8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70BA3"/>
    <w:multiLevelType w:val="multilevel"/>
    <w:tmpl w:val="4050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CDB7CA3"/>
    <w:multiLevelType w:val="multilevel"/>
    <w:tmpl w:val="7A42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56AFE"/>
    <w:multiLevelType w:val="multilevel"/>
    <w:tmpl w:val="C1BC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972BE"/>
    <w:multiLevelType w:val="multilevel"/>
    <w:tmpl w:val="6A2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39C6A51"/>
    <w:multiLevelType w:val="multilevel"/>
    <w:tmpl w:val="C6C05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3F24BE1"/>
    <w:multiLevelType w:val="multilevel"/>
    <w:tmpl w:val="78C4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1BA"/>
    <w:multiLevelType w:val="multilevel"/>
    <w:tmpl w:val="16A8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76F5062"/>
    <w:multiLevelType w:val="multilevel"/>
    <w:tmpl w:val="28D6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D65"/>
    <w:multiLevelType w:val="multilevel"/>
    <w:tmpl w:val="1318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EBC7CEA"/>
    <w:multiLevelType w:val="multilevel"/>
    <w:tmpl w:val="E8D621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6F3C14D5"/>
    <w:multiLevelType w:val="multilevel"/>
    <w:tmpl w:val="A1E0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6"/>
  </w:num>
  <w:num w:numId="5">
    <w:abstractNumId w:val="2"/>
  </w:num>
  <w:num w:numId="6">
    <w:abstractNumId w:val="8"/>
  </w:num>
  <w:num w:numId="7">
    <w:abstractNumId w:val="15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  <w:num w:numId="13">
    <w:abstractNumId w:val="13"/>
  </w:num>
  <w:num w:numId="14">
    <w:abstractNumId w:val="0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A09"/>
    <w:rsid w:val="00061534"/>
    <w:rsid w:val="00062411"/>
    <w:rsid w:val="00082EFD"/>
    <w:rsid w:val="000934CD"/>
    <w:rsid w:val="000B1535"/>
    <w:rsid w:val="00101D03"/>
    <w:rsid w:val="0017201C"/>
    <w:rsid w:val="00182763"/>
    <w:rsid w:val="001B1CEE"/>
    <w:rsid w:val="001B3BA4"/>
    <w:rsid w:val="001E1738"/>
    <w:rsid w:val="00216EB3"/>
    <w:rsid w:val="00267D6E"/>
    <w:rsid w:val="00291AF9"/>
    <w:rsid w:val="002C1ED3"/>
    <w:rsid w:val="00344D35"/>
    <w:rsid w:val="00377F66"/>
    <w:rsid w:val="003D61CB"/>
    <w:rsid w:val="003E1E71"/>
    <w:rsid w:val="003F7084"/>
    <w:rsid w:val="00404CA8"/>
    <w:rsid w:val="00426683"/>
    <w:rsid w:val="00471CD2"/>
    <w:rsid w:val="00476488"/>
    <w:rsid w:val="004C1F92"/>
    <w:rsid w:val="005168D9"/>
    <w:rsid w:val="00516E27"/>
    <w:rsid w:val="00520134"/>
    <w:rsid w:val="005B2127"/>
    <w:rsid w:val="005B5F21"/>
    <w:rsid w:val="005E4A84"/>
    <w:rsid w:val="006102BF"/>
    <w:rsid w:val="00743FFC"/>
    <w:rsid w:val="0078704B"/>
    <w:rsid w:val="007A44D6"/>
    <w:rsid w:val="007A71C9"/>
    <w:rsid w:val="00875DAA"/>
    <w:rsid w:val="00902289"/>
    <w:rsid w:val="009429A2"/>
    <w:rsid w:val="0097663F"/>
    <w:rsid w:val="00985A09"/>
    <w:rsid w:val="009F1138"/>
    <w:rsid w:val="00A05699"/>
    <w:rsid w:val="00A25E68"/>
    <w:rsid w:val="00A97089"/>
    <w:rsid w:val="00AD3473"/>
    <w:rsid w:val="00B173D0"/>
    <w:rsid w:val="00B40077"/>
    <w:rsid w:val="00B52553"/>
    <w:rsid w:val="00B74105"/>
    <w:rsid w:val="00B851EA"/>
    <w:rsid w:val="00BA5A8A"/>
    <w:rsid w:val="00BB2B77"/>
    <w:rsid w:val="00BD2180"/>
    <w:rsid w:val="00BD6DB1"/>
    <w:rsid w:val="00BE6619"/>
    <w:rsid w:val="00C05AAD"/>
    <w:rsid w:val="00C323F1"/>
    <w:rsid w:val="00C87EF5"/>
    <w:rsid w:val="00C95766"/>
    <w:rsid w:val="00CD5FA1"/>
    <w:rsid w:val="00D000B0"/>
    <w:rsid w:val="00DC778C"/>
    <w:rsid w:val="00E057B7"/>
    <w:rsid w:val="00E253C0"/>
    <w:rsid w:val="00E4045A"/>
    <w:rsid w:val="00E82185"/>
    <w:rsid w:val="00EE0126"/>
    <w:rsid w:val="00EE3181"/>
    <w:rsid w:val="00F032F9"/>
    <w:rsid w:val="00F45E81"/>
    <w:rsid w:val="00F83619"/>
    <w:rsid w:val="00FB3855"/>
    <w:rsid w:val="00FC15D2"/>
    <w:rsid w:val="00FD3B6E"/>
    <w:rsid w:val="00FE3222"/>
    <w:rsid w:val="00FE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F9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85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85A0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985A09"/>
    <w:rPr>
      <w:color w:val="auto"/>
      <w:u w:val="single"/>
    </w:rPr>
  </w:style>
  <w:style w:type="paragraph" w:styleId="NormalWeb">
    <w:name w:val="Normal (Web)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85A09"/>
    <w:rPr>
      <w:b/>
      <w:bCs/>
    </w:rPr>
  </w:style>
  <w:style w:type="paragraph" w:customStyle="1" w:styleId="21">
    <w:name w:val="21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b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txt1">
    <w:name w:val="seltxt1"/>
    <w:basedOn w:val="DefaultParagraphFont"/>
    <w:uiPriority w:val="99"/>
    <w:rsid w:val="00985A09"/>
  </w:style>
  <w:style w:type="character" w:customStyle="1" w:styleId="txterrbg1">
    <w:name w:val="txterrbg1"/>
    <w:basedOn w:val="DefaultParagraphFont"/>
    <w:uiPriority w:val="99"/>
    <w:rsid w:val="00985A09"/>
    <w:rPr>
      <w:shd w:val="clear" w:color="auto" w:fill="auto"/>
    </w:rPr>
  </w:style>
  <w:style w:type="character" w:customStyle="1" w:styleId="key1">
    <w:name w:val="key1"/>
    <w:basedOn w:val="DefaultParagraphFont"/>
    <w:uiPriority w:val="99"/>
    <w:rsid w:val="00985A09"/>
  </w:style>
  <w:style w:type="character" w:customStyle="1" w:styleId="presskey1">
    <w:name w:val="presskey1"/>
    <w:basedOn w:val="DefaultParagraphFont"/>
    <w:uiPriority w:val="99"/>
    <w:rsid w:val="00985A09"/>
    <w:rPr>
      <w:bdr w:val="single" w:sz="6" w:space="1" w:color="FFFFFF" w:frame="1"/>
      <w:shd w:val="clear" w:color="auto" w:fill="auto"/>
    </w:rPr>
  </w:style>
  <w:style w:type="paragraph" w:styleId="NoSpacing0">
    <w:name w:val="No Spacing"/>
    <w:uiPriority w:val="99"/>
    <w:qFormat/>
    <w:rsid w:val="001B1CEE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016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0176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12</Pages>
  <Words>3633</Words>
  <Characters>20713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ГЛАВА АДМИНИСТРАЦИИ</dc:title>
  <dc:subject/>
  <dc:creator>user</dc:creator>
  <cp:keywords/>
  <dc:description/>
  <cp:lastModifiedBy>Пользователь</cp:lastModifiedBy>
  <cp:revision>3</cp:revision>
  <cp:lastPrinted>2017-01-31T04:54:00Z</cp:lastPrinted>
  <dcterms:created xsi:type="dcterms:W3CDTF">2017-01-27T12:47:00Z</dcterms:created>
  <dcterms:modified xsi:type="dcterms:W3CDTF">2017-01-31T05:31:00Z</dcterms:modified>
</cp:coreProperties>
</file>